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28"/>
        </w:rPr>
      </w:pPr>
      <w:bookmarkStart w:id="0" w:name="_GoBack"/>
      <w:bookmarkEnd w:id="0"/>
      <w:r>
        <w:rPr>
          <w:rFonts w:hint="eastAsia" w:ascii="Times New Roman" w:hAnsi="Times New Roman"/>
          <w:sz w:val="28"/>
        </w:rPr>
        <w:t>2017年第1期</w:t>
      </w:r>
    </w:p>
    <w:p>
      <w:pPr>
        <w:jc w:val="center"/>
        <w:rPr>
          <w:rFonts w:ascii="Times New Roman" w:hAnsi="Times New Roman"/>
          <w:sz w:val="28"/>
        </w:rPr>
      </w:pPr>
    </w:p>
    <w:p>
      <w:pPr>
        <w:jc w:val="center"/>
        <w:rPr>
          <w:rFonts w:ascii="Times New Roman" w:hAnsi="Times New Roman"/>
          <w:b/>
          <w:sz w:val="96"/>
        </w:rPr>
      </w:pPr>
      <w:r>
        <w:rPr>
          <w:rFonts w:ascii="Times New Roman" w:hAnsi="Times New Roman"/>
          <w:b/>
          <w:sz w:val="96"/>
        </w:rPr>
        <w:t>国民经济评论</w:t>
      </w:r>
    </w:p>
    <w:p>
      <w:pPr>
        <w:jc w:val="center"/>
        <w:rPr>
          <w:rFonts w:ascii="Times New Roman" w:hAnsi="Times New Roman"/>
          <w:b/>
          <w:sz w:val="56"/>
        </w:rPr>
      </w:pPr>
      <w:r>
        <w:rPr>
          <w:rFonts w:ascii="Times New Roman" w:hAnsi="Times New Roman"/>
          <w:b/>
          <w:sz w:val="56"/>
        </w:rPr>
        <w:t>Review of National Economy</w:t>
      </w:r>
    </w:p>
    <w:p>
      <w:pPr>
        <w:jc w:val="center"/>
        <w:rPr>
          <w:rFonts w:ascii="Times New Roman" w:hAnsi="Times New Roman"/>
          <w:b/>
          <w:sz w:val="56"/>
        </w:rPr>
      </w:pPr>
    </w:p>
    <w:p>
      <w:pPr>
        <w:rPr>
          <w:rFonts w:ascii="Times New Roman" w:hAnsi="Times New Roman"/>
          <w:b/>
          <w:sz w:val="56"/>
        </w:rPr>
      </w:pPr>
    </w:p>
    <w:p>
      <w:pPr>
        <w:pStyle w:val="9"/>
        <w:spacing w:line="600" w:lineRule="auto"/>
        <w:jc w:val="center"/>
      </w:pPr>
    </w:p>
    <w:p>
      <w:pPr>
        <w:pStyle w:val="9"/>
        <w:spacing w:line="600" w:lineRule="auto"/>
        <w:jc w:val="center"/>
      </w:pPr>
    </w:p>
    <w:p>
      <w:pPr>
        <w:pStyle w:val="9"/>
        <w:spacing w:line="600" w:lineRule="auto"/>
        <w:jc w:val="center"/>
      </w:pPr>
    </w:p>
    <w:p>
      <w:pPr>
        <w:pStyle w:val="9"/>
        <w:spacing w:line="600" w:lineRule="auto"/>
        <w:jc w:val="center"/>
        <w:rPr>
          <w:rFonts w:eastAsia="楷体"/>
        </w:rPr>
      </w:pPr>
      <w:r>
        <w:rPr>
          <w:rFonts w:hint="eastAsia"/>
        </w:rPr>
        <w:t xml:space="preserve">十八大以来我国经济社会发展成就回顾 </w:t>
      </w:r>
      <w:r>
        <w:t xml:space="preserve">                          </w:t>
      </w:r>
      <w:r>
        <w:rPr>
          <w:rFonts w:hint="eastAsia" w:eastAsia="楷体"/>
        </w:rPr>
        <w:t>宁吉喆</w:t>
      </w:r>
    </w:p>
    <w:p>
      <w:pPr>
        <w:pStyle w:val="9"/>
        <w:spacing w:line="600" w:lineRule="auto"/>
        <w:jc w:val="center"/>
        <w:rPr>
          <w:rFonts w:eastAsia="楷体"/>
        </w:rPr>
      </w:pPr>
      <w:r>
        <w:rPr>
          <w:rFonts w:hint="eastAsia"/>
        </w:rPr>
        <w:t xml:space="preserve">国民经济学科形成与演化 </w:t>
      </w:r>
      <w:r>
        <w:t xml:space="preserve">                              </w:t>
      </w:r>
      <w:r>
        <w:rPr>
          <w:rFonts w:hint="eastAsia"/>
        </w:rPr>
        <w:t xml:space="preserve">          </w:t>
      </w:r>
      <w:r>
        <w:rPr>
          <w:rFonts w:hint="eastAsia" w:eastAsia="楷体"/>
        </w:rPr>
        <w:t>刘瑞</w:t>
      </w:r>
    </w:p>
    <w:p>
      <w:pPr>
        <w:pStyle w:val="9"/>
        <w:spacing w:line="600" w:lineRule="auto"/>
        <w:jc w:val="center"/>
      </w:pPr>
      <w:r>
        <w:rPr>
          <w:rFonts w:hint="eastAsia"/>
        </w:rPr>
        <w:t xml:space="preserve">预期管理视角下的宏观调控体系创新                  </w:t>
      </w:r>
      <w:r>
        <w:t xml:space="preserve">   </w:t>
      </w:r>
      <w:r>
        <w:rPr>
          <w:rFonts w:hint="eastAsia"/>
        </w:rPr>
        <w:t xml:space="preserve"> </w:t>
      </w:r>
      <w:r>
        <w:rPr>
          <w:rFonts w:hint="eastAsia" w:eastAsia="楷体"/>
        </w:rPr>
        <w:t>林木西 赵根宏</w:t>
      </w:r>
    </w:p>
    <w:p>
      <w:pPr>
        <w:pStyle w:val="9"/>
        <w:spacing w:line="600" w:lineRule="auto"/>
        <w:jc w:val="center"/>
        <w:rPr>
          <w:rFonts w:eastAsia="楷体"/>
        </w:rPr>
      </w:pPr>
      <w:r>
        <w:rPr>
          <w:rFonts w:hint="eastAsia"/>
        </w:rPr>
        <w:t xml:space="preserve">财政分权对我国区域创新效率的影响分析 </w:t>
      </w:r>
      <w:r>
        <w:rPr>
          <w:rFonts w:hint="eastAsia" w:eastAsia="楷体"/>
        </w:rPr>
        <w:t xml:space="preserve">                 薛凝萱 严成樑</w:t>
      </w:r>
    </w:p>
    <w:p>
      <w:r>
        <w:br w:type="page"/>
      </w:r>
    </w:p>
    <w:p>
      <w:pPr>
        <w:jc w:val="center"/>
        <w:rPr>
          <w:rFonts w:ascii="Times New Roman" w:hAnsi="Times New Roman"/>
        </w:rPr>
      </w:pPr>
      <w:r>
        <w:rPr>
          <w:rFonts w:hint="eastAsia" w:ascii="Times New Roman" w:hAnsi="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-667385</wp:posOffset>
                </wp:positionH>
                <wp:positionV relativeFrom="paragraph">
                  <wp:posOffset>-487680</wp:posOffset>
                </wp:positionV>
                <wp:extent cx="7581900" cy="1158240"/>
                <wp:effectExtent l="57150" t="38100" r="57150" b="80010"/>
                <wp:wrapNone/>
                <wp:docPr id="1" name="矩形 1"/>
                <wp:cNvGraphicFramePr/>
                <a:graphic xmlns:a="http://schemas.openxmlformats.org/drawingml/2006/main">
                  <a:graphicData uri="http://schemas.microsoft.com/office/word/2010/wordprocessingShape">
                    <wps:wsp>
                      <wps:cNvSpPr/>
                      <wps:spPr>
                        <a:xfrm>
                          <a:off x="0" y="0"/>
                          <a:ext cx="7581900" cy="115824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55pt;margin-top:-38.4pt;height:91.2pt;width:597pt;z-index:251660288;v-text-anchor:middle;mso-width-relative:page;mso-height-relative:page;" fillcolor="#BCBCBC [3216]" filled="t" stroked="f" coordsize="21600,21600" o:gfxdata="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AHZf0bbAAAA&#10;DQEAAA8AAAAAAAAAAQAgAAAAIgAAAGRycy9kb3ducmV2LnhtbFBLAQIUABQAAAAIAIdO4kCUJU1r&#10;/gIAAHgGAAAOAAAAAAAAAAEAIAAAACoBAABkcnMvZTJvRG9jLnhtbFBLBQYAAAAABgAGAFkBAACa&#10;BgAAAAA=&#10;">
                <v:fill type="gradient" on="t" color2="#EDEDED [3216]" colors="0f #BCBCBC;22938f #D0D0D0;65536f #EDEDED" angle="180" focus="100%" focussize="0,0" rotate="t"/>
                <v:stroke on="f"/>
                <v:imagedata o:title=""/>
                <o:lock v:ext="edit" aspectratio="f"/>
                <v:shadow on="t" color="#000000" opacity="24903f" offset="0pt,1.5748031496063pt" origin="0f,32768f" matrix="65536f,0f,0f,65536f"/>
              </v:rect>
            </w:pict>
          </mc:Fallback>
        </mc:AlternateContent>
      </w: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601980</wp:posOffset>
                </wp:positionH>
                <wp:positionV relativeFrom="paragraph">
                  <wp:posOffset>-502920</wp:posOffset>
                </wp:positionV>
                <wp:extent cx="5052060" cy="1043940"/>
                <wp:effectExtent l="0" t="0" r="0" b="3810"/>
                <wp:wrapNone/>
                <wp:docPr id="2" name="文本框 2"/>
                <wp:cNvGraphicFramePr/>
                <a:graphic xmlns:a="http://schemas.openxmlformats.org/drawingml/2006/main">
                  <a:graphicData uri="http://schemas.microsoft.com/office/word/2010/wordprocessingShape">
                    <wps:wsp>
                      <wps:cNvSpPr txBox="1"/>
                      <wps:spPr>
                        <a:xfrm>
                          <a:off x="0" y="0"/>
                          <a:ext cx="5052060" cy="1043940"/>
                        </a:xfrm>
                        <a:prstGeom prst="rect">
                          <a:avLst/>
                        </a:prstGeom>
                        <a:noFill/>
                        <a:ln>
                          <a:noFill/>
                        </a:ln>
                        <a:effectLst/>
                      </wps:spPr>
                      <wps:txbx>
                        <w:txbxContent>
                          <w:p>
                            <w:pPr>
                              <w:jc w:val="center"/>
                              <w:rPr>
                                <w:rFonts w:ascii="华文行楷" w:eastAsia="华文行楷"/>
                                <w:b/>
                                <w:color w:val="000000" w:themeColor="text1"/>
                                <w:sz w:val="96"/>
                                <w:szCs w:val="1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solidFill>
                                </w14:textFill>
                              </w:rPr>
                            </w:pPr>
                            <w:r>
                              <w:rPr>
                                <w:rFonts w:hint="eastAsia" w:ascii="华文行楷" w:eastAsia="华文行楷"/>
                                <w:b/>
                                <w:color w:val="000000" w:themeColor="text1"/>
                                <w:sz w:val="96"/>
                                <w:szCs w:val="1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solidFill>
                                </w14:textFill>
                              </w:rPr>
                              <w:t>国民经济评论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pt;margin-top:-39.6pt;height:82.2pt;width:397.8pt;z-index:251665408;mso-width-relative:page;mso-height-relative:page;" filled="f" stroked="f" coordsize="21600,21600" o:gfxdata="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prY0NcAAAAJ&#10;AQAADwAAAAAAAAABACAAAAAiAAAAZHJzL2Rvd25yZXYueG1sUEsBAhQAFAAAAAgAh07iQIiUv84d&#10;AgAAHgQAAA4AAAAAAAAAAQAgAAAAJgEAAGRycy9lMm9Eb2MueG1sUEsFBgAAAAAGAAYAWQEAALUF&#10;AAAAAA==&#10;">
                <v:fill on="f" focussize="0,0"/>
                <v:stroke on="f"/>
                <v:imagedata o:title=""/>
                <o:lock v:ext="edit" aspectratio="f"/>
                <v:textbox>
                  <w:txbxContent>
                    <w:p>
                      <w:pPr>
                        <w:jc w:val="center"/>
                        <w:rPr>
                          <w:rFonts w:ascii="华文行楷" w:eastAsia="华文行楷"/>
                          <w:b/>
                          <w:color w:val="000000" w:themeColor="text1"/>
                          <w:sz w:val="96"/>
                          <w:szCs w:val="1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solidFill>
                          </w14:textFill>
                        </w:rPr>
                      </w:pPr>
                      <w:r>
                        <w:rPr>
                          <w:rFonts w:hint="eastAsia" w:ascii="华文行楷" w:eastAsia="华文行楷"/>
                          <w:b/>
                          <w:color w:val="000000" w:themeColor="text1"/>
                          <w:sz w:val="96"/>
                          <w:szCs w:val="1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solidFill>
                          </w14:textFill>
                        </w:rPr>
                        <w:t>国民经济评论</w:t>
                      </w:r>
                    </w:p>
                  </w:txbxContent>
                </v:textbox>
              </v:shape>
            </w:pict>
          </mc:Fallback>
        </mc:AlternateContent>
      </w:r>
      <w:r>
        <w:rPr>
          <w:rFonts w:hint="eastAsia" w:ascii="Times New Roman" w:hAnsi="Times New Roman"/>
        </w:rPr>
        <w:t>中国人民大学经济学院、中央财经大学经济学院、辽宁大学经济学院承办，</w:t>
      </w:r>
    </w:p>
    <w:p>
      <w:pPr>
        <w:jc w:val="center"/>
        <w:rPr>
          <w:rFonts w:ascii="Times New Roman" w:hAnsi="Times New Roman" w:eastAsia="宋体"/>
          <w:sz w:val="24"/>
          <w:szCs w:val="24"/>
        </w:rPr>
      </w:pPr>
      <w:r>
        <w:rPr>
          <w:rFonts w:ascii="Times New Roman" w:hAnsi="Times New Roman"/>
          <w:sz w:val="32"/>
          <w:szCs w:val="32"/>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3810</wp:posOffset>
                </wp:positionV>
                <wp:extent cx="1943100" cy="434340"/>
                <wp:effectExtent l="0" t="0" r="0" b="3810"/>
                <wp:wrapNone/>
                <wp:docPr id="10" name="文本框 10"/>
                <wp:cNvGraphicFramePr/>
                <a:graphic xmlns:a="http://schemas.openxmlformats.org/drawingml/2006/main">
                  <a:graphicData uri="http://schemas.microsoft.com/office/word/2010/wordprocessingShape">
                    <wps:wsp>
                      <wps:cNvSpPr txBox="1"/>
                      <wps:spPr>
                        <a:xfrm>
                          <a:off x="0" y="0"/>
                          <a:ext cx="1943100" cy="43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sz w:val="24"/>
                                <w:szCs w:val="24"/>
                                <w14:shadow w14:blurRad="127000" w14:dist="444500" w14:dir="1380000" w14:sx="0" w14:sy="0" w14:kx="0" w14:ky="0" w14:algn="none">
                                  <w14:schemeClr w14:val="bg1">
                                    <w14:alpha w14:val="50000"/>
                                    <w14:lumMod w14:val="50000"/>
                                  </w14:schemeClr>
                                </w14:shadow>
                                <w14:props3d w14:extrusionH="0" w14:contourW="0" w14:prstMaterial="warmMatte"/>
                              </w:rPr>
                            </w:pPr>
                            <w:r>
                              <w:rPr>
                                <w:rFonts w:hint="eastAsia" w:ascii="微软雅黑" w:hAnsi="微软雅黑" w:eastAsia="微软雅黑"/>
                                <w:sz w:val="24"/>
                                <w:szCs w:val="24"/>
                                <w14:shadow w14:blurRad="127000" w14:dist="444500" w14:dir="1380000" w14:sx="0" w14:sy="0" w14:kx="0" w14:ky="0" w14:algn="none">
                                  <w14:schemeClr w14:val="bg1">
                                    <w14:alpha w14:val="50000"/>
                                    <w14:lumMod w14:val="50000"/>
                                  </w14:schemeClr>
                                </w14:shadow>
                                <w14:props3d w14:extrusionH="0" w14:contourW="0" w14:prstMaterial="warmMatte"/>
                              </w:rPr>
                              <w:t>2017年01期</w:t>
                            </w:r>
                          </w:p>
                          <w:p>
                            <w:pPr>
                              <w:rPr>
                                <w:sz w:val="20"/>
                                <w14:shadow w14:blurRad="127000" w14:dist="444500" w14:dir="1380000" w14:sx="0" w14:sy="0" w14:kx="0" w14:ky="0" w14:algn="none">
                                  <w14:schemeClr w14:val="bg1">
                                    <w14:alpha w14:val="50000"/>
                                    <w14:lumMod w14:val="50000"/>
                                  </w14:schemeClr>
                                </w14:shadow>
                                <w14:props3d w14:extrusionH="0" w14:contourW="0" w14:prstMaterial="warmMatte"/>
                              </w:rPr>
                            </w:pP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threePt" dir="t"/>
                        </a:scene3d>
                        <a:sp3d>
                          <a:bevelT w="0"/>
                          <a:bevelB w="0"/>
                        </a:sp3d>
                      </wps:bodyPr>
                    </wps:wsp>
                  </a:graphicData>
                </a:graphic>
              </wp:anchor>
            </w:drawing>
          </mc:Choice>
          <mc:Fallback>
            <w:pict>
              <v:shape id="_x0000_s1026" o:spid="_x0000_s1026" o:spt="202" type="#_x0000_t202" style="position:absolute;left:0pt;margin-left:333pt;margin-top:0.3pt;height:34.2pt;width:153pt;z-index:251664384;mso-width-relative:page;mso-height-relative:page;" filled="f" stroked="f" coordsize="21600,21600" o:gfxdata="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EFkWNcAAAAHAQAADwAAAAAAAAABACAAAAAiAAAAZHJzL2Rvd25yZXYueG1s&#10;UEsBAhQAFAAAAAgAh07iQCPkkPBrAgAAuQQAAA4AAAAAAAAAAQAgAAAAJgEAAGRycy9lMm9Eb2Mu&#10;eG1sUEsFBgAAAAAGAAYAWQEAAAMGAAAAAA==&#10;">
                <v:fill on="f" focussize="0,0"/>
                <v:stroke on="f" weight="0.5pt"/>
                <v:imagedata o:title=""/>
                <o:lock v:ext="edit" aspectratio="f"/>
                <v:textbox>
                  <w:txbxContent>
                    <w:p>
                      <w:pPr>
                        <w:jc w:val="center"/>
                        <w:rPr>
                          <w:rFonts w:ascii="微软雅黑" w:hAnsi="微软雅黑" w:eastAsia="微软雅黑"/>
                          <w:sz w:val="24"/>
                          <w:szCs w:val="24"/>
                          <w14:shadow w14:blurRad="127000" w14:dist="444500" w14:dir="1380000" w14:sx="0" w14:sy="0" w14:kx="0" w14:ky="0" w14:algn="none">
                            <w14:schemeClr w14:val="bg1">
                              <w14:alpha w14:val="50000"/>
                              <w14:lumMod w14:val="50000"/>
                            </w14:schemeClr>
                          </w14:shadow>
                          <w14:props3d w14:extrusionH="0" w14:contourW="0" w14:prstMaterial="warmMatte"/>
                        </w:rPr>
                      </w:pPr>
                      <w:r>
                        <w:rPr>
                          <w:rFonts w:hint="eastAsia" w:ascii="微软雅黑" w:hAnsi="微软雅黑" w:eastAsia="微软雅黑"/>
                          <w:sz w:val="24"/>
                          <w:szCs w:val="24"/>
                          <w14:shadow w14:blurRad="127000" w14:dist="444500" w14:dir="1380000" w14:sx="0" w14:sy="0" w14:kx="0" w14:ky="0" w14:algn="none">
                            <w14:schemeClr w14:val="bg1">
                              <w14:alpha w14:val="50000"/>
                              <w14:lumMod w14:val="50000"/>
                            </w14:schemeClr>
                          </w14:shadow>
                          <w14:props3d w14:extrusionH="0" w14:contourW="0" w14:prstMaterial="warmMatte"/>
                        </w:rPr>
                        <w:t>2017年01期</w:t>
                      </w:r>
                    </w:p>
                    <w:p>
                      <w:pPr>
                        <w:rPr>
                          <w:sz w:val="20"/>
                          <w14:shadow w14:blurRad="127000" w14:dist="444500" w14:dir="1380000" w14:sx="0" w14:sy="0" w14:kx="0" w14:ky="0" w14:algn="none">
                            <w14:schemeClr w14:val="bg1">
                              <w14:alpha w14:val="50000"/>
                              <w14:lumMod w14:val="50000"/>
                            </w14:schemeClr>
                          </w14:shadow>
                          <w14:props3d w14:extrusionH="0" w14:contourW="0" w14:prstMaterial="warmMatte"/>
                        </w:rPr>
                      </w:pPr>
                    </w:p>
                  </w:txbxContent>
                </v:textbox>
              </v:shape>
            </w:pict>
          </mc:Fallback>
        </mc:AlternateContent>
      </w:r>
      <w:r>
        <w:rPr>
          <w:rFonts w:hint="eastAsia" w:ascii="Times New Roman" w:hAnsi="Times New Roman"/>
        </w:rPr>
        <w:t>中国宏观经济学教育研究会协办</w:t>
      </w:r>
    </w:p>
    <w:p>
      <w:pPr>
        <w:rPr>
          <w:rFonts w:ascii="Times New Roman" w:hAnsi="Times New Roman"/>
          <w:sz w:val="32"/>
          <w:szCs w:val="32"/>
        </w:rPr>
      </w:pPr>
    </w:p>
    <w:p>
      <w:pPr>
        <w:rPr>
          <w:rFonts w:ascii="Times New Roman" w:hAnsi="Times New Roman"/>
          <w:sz w:val="24"/>
          <w:szCs w:val="24"/>
        </w:rPr>
      </w:pPr>
    </w:p>
    <w:p>
      <w:pPr>
        <w:pStyle w:val="12"/>
        <w:ind w:left="420" w:leftChars="200"/>
        <w:rPr>
          <w:rFonts w:ascii="Times New Roman" w:hAnsi="Times New Roman"/>
        </w:rPr>
      </w:pPr>
      <w:r>
        <w:rPr>
          <w:rFonts w:hint="eastAsia" w:ascii="Times New Roman" w:hAnsi="Times New Roman"/>
        </w:rPr>
        <w:t>创刊词</w:t>
      </w:r>
    </w:p>
    <w:p>
      <w:pPr>
        <w:pStyle w:val="12"/>
        <w:ind w:left="420" w:leftChars="200"/>
        <w:rPr>
          <w:rFonts w:ascii="Times New Roman" w:hAnsi="Times New Roman"/>
        </w:rPr>
      </w:pPr>
      <w:r>
        <w:rPr>
          <w:rFonts w:hint="eastAsia" w:ascii="Times New Roman" w:hAnsi="Times New Roman"/>
          <w:sz w:val="32"/>
          <w:szCs w:val="32"/>
        </w:rPr>
        <mc:AlternateContent>
          <mc:Choice Requires="wps">
            <w:drawing>
              <wp:anchor distT="0" distB="0" distL="114300" distR="114300" simplePos="0" relativeHeight="251659264" behindDoc="1" locked="0" layoutInCell="1" allowOverlap="1">
                <wp:simplePos x="0" y="0"/>
                <wp:positionH relativeFrom="column">
                  <wp:posOffset>1031875</wp:posOffset>
                </wp:positionH>
                <wp:positionV relativeFrom="paragraph">
                  <wp:posOffset>-1061720</wp:posOffset>
                </wp:positionV>
                <wp:extent cx="327025" cy="2515870"/>
                <wp:effectExtent l="48578" t="46672" r="0" b="83503"/>
                <wp:wrapNone/>
                <wp:docPr id="8" name="流程图: 离页连接符 8"/>
                <wp:cNvGraphicFramePr/>
                <a:graphic xmlns:a="http://schemas.openxmlformats.org/drawingml/2006/main">
                  <a:graphicData uri="http://schemas.microsoft.com/office/word/2010/wordprocessingShape">
                    <wps:wsp>
                      <wps:cNvSpPr/>
                      <wps:spPr>
                        <a:xfrm rot="16200000">
                          <a:off x="0" y="0"/>
                          <a:ext cx="327025" cy="2515870"/>
                        </a:xfrm>
                        <a:prstGeom prst="flowChartOffpageConnector">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7" type="#_x0000_t177" style="position:absolute;left:0pt;margin-left:81.25pt;margin-top:-83.6pt;height:198.1pt;width:25.75pt;rotation:-5898240f;z-index:-251657216;v-text-anchor:middle;mso-width-relative:page;mso-height-relative:page;" fillcolor="#BCBCBC [3216]" filled="t" stroked="f" coordsize="21600,21600" o:gfxdata="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ANqAeR2AAAAAwBAAAP&#10;AAAAAAAAAAEAIAAAACIAAABkcnMvZG93bnJldi54bWxQSwECFAAUAAAACACHTuJA9B+kYTUDAACv&#10;BgAADgAAAAAAAAABACAAAAAnAQAAZHJzL2Uyb0RvYy54bWxQSwUGAAAAAAYABgBZAQAAzgYAAAAA&#10;">
                <v:fill type="gradient" on="t" color2="#EDEDED [3216]" colors="0f #BCBCBC;22938f #D0D0D0;65536f #EDEDED" angle="180" focus="100%" focussize="0,0" rotate="t"/>
                <v:stroke on="f"/>
                <v:imagedata o:title=""/>
                <o:lock v:ext="edit" aspectratio="f"/>
                <v:shadow on="t" color="#000000" opacity="24903f" offset="0pt,1.5748031496063pt" origin="0f,32768f" matrix="65536f,0f,0f,65536f"/>
              </v:shape>
            </w:pict>
          </mc:Fallback>
        </mc:AlternateContent>
      </w:r>
      <w:r>
        <w:rPr>
          <w:rFonts w:hint="eastAsia" w:ascii="Times New Roman" w:hAnsi="Times New Roman"/>
        </w:rPr>
        <w:t>国民经济前沿热点</w:t>
      </w:r>
    </w:p>
    <w:p>
      <w:pPr>
        <w:pStyle w:val="9"/>
        <w:spacing w:after="156" w:afterLines="50"/>
        <w:ind w:left="420" w:leftChars="200"/>
        <w:rPr>
          <w:rFonts w:eastAsia="楷体"/>
        </w:rPr>
      </w:pPr>
      <w:r>
        <w:rPr>
          <w:rFonts w:hint="eastAsia"/>
        </w:rPr>
        <w:t xml:space="preserve">十八大以来我国经济社会发展成就回顾 </w:t>
      </w:r>
      <w:r>
        <w:rPr>
          <w:rFonts w:cs="Times New Roman"/>
          <w:sz w:val="15"/>
          <w:szCs w:val="15"/>
        </w:rPr>
        <w:t xml:space="preserve">      </w:t>
      </w:r>
      <w:r>
        <w:t xml:space="preserve"> </w:t>
      </w:r>
      <w:r>
        <w:rPr>
          <w:rFonts w:cs="Times New Roman"/>
          <w:sz w:val="15"/>
          <w:szCs w:val="15"/>
        </w:rPr>
        <w:t xml:space="preserve"> </w:t>
      </w:r>
      <w:r>
        <w:t xml:space="preserve">  </w:t>
      </w:r>
      <w:r>
        <w:rPr>
          <w:rFonts w:cs="Times New Roman"/>
          <w:sz w:val="15"/>
          <w:szCs w:val="15"/>
        </w:rPr>
        <w:t xml:space="preserve">              </w:t>
      </w:r>
      <w:r>
        <w:rPr>
          <w:rFonts w:hint="eastAsia" w:cs="Times New Roman"/>
          <w:sz w:val="15"/>
          <w:szCs w:val="15"/>
        </w:rPr>
        <w:t xml:space="preserve">             </w:t>
      </w:r>
      <w:r>
        <w:rPr>
          <w:rFonts w:cs="Times New Roman"/>
          <w:sz w:val="15"/>
          <w:szCs w:val="15"/>
        </w:rPr>
        <w:t xml:space="preserve"> </w:t>
      </w:r>
      <w:r>
        <w:t xml:space="preserve">    </w:t>
      </w:r>
      <w:r>
        <w:rPr>
          <w:rFonts w:hint="eastAsia"/>
        </w:rPr>
        <w:t xml:space="preserve"> </w:t>
      </w:r>
      <w:r>
        <w:rPr>
          <w:rFonts w:hint="eastAsia" w:eastAsia="楷体"/>
        </w:rPr>
        <w:t>宁吉喆</w:t>
      </w:r>
    </w:p>
    <w:p>
      <w:pPr>
        <w:pStyle w:val="12"/>
        <w:tabs>
          <w:tab w:val="center" w:pos="5142"/>
        </w:tabs>
        <w:ind w:left="420" w:leftChars="200"/>
        <w:rPr>
          <w:rFonts w:ascii="Times New Roman" w:hAnsi="Times New Roman"/>
        </w:rPr>
      </w:pPr>
      <w:r>
        <w:rPr>
          <w:rFonts w:hint="eastAsia" w:ascii="Times New Roman" w:hAnsi="Times New Roman"/>
          <w:sz w:val="32"/>
          <w:szCs w:val="32"/>
        </w:rPr>
        <mc:AlternateContent>
          <mc:Choice Requires="wps">
            <w:drawing>
              <wp:anchor distT="0" distB="0" distL="114300" distR="114300" simplePos="0" relativeHeight="251667456" behindDoc="1" locked="0" layoutInCell="1" allowOverlap="1">
                <wp:simplePos x="0" y="0"/>
                <wp:positionH relativeFrom="column">
                  <wp:posOffset>1492885</wp:posOffset>
                </wp:positionH>
                <wp:positionV relativeFrom="paragraph">
                  <wp:posOffset>-1521460</wp:posOffset>
                </wp:positionV>
                <wp:extent cx="327025" cy="3431540"/>
                <wp:effectExtent l="47943" t="47307" r="0" b="82868"/>
                <wp:wrapNone/>
                <wp:docPr id="9" name="流程图: 离页连接符 9"/>
                <wp:cNvGraphicFramePr/>
                <a:graphic xmlns:a="http://schemas.openxmlformats.org/drawingml/2006/main">
                  <a:graphicData uri="http://schemas.microsoft.com/office/word/2010/wordprocessingShape">
                    <wps:wsp>
                      <wps:cNvSpPr/>
                      <wps:spPr>
                        <a:xfrm rot="16200000">
                          <a:off x="0" y="0"/>
                          <a:ext cx="327025" cy="3431540"/>
                        </a:xfrm>
                        <a:prstGeom prst="flowChartOffpageConnector">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7" type="#_x0000_t177" style="position:absolute;left:0pt;margin-left:117.55pt;margin-top:-119.8pt;height:270.2pt;width:25.75pt;rotation:-5898240f;z-index:-251649024;v-text-anchor:middle;mso-width-relative:page;mso-height-relative:page;" fillcolor="#BCBCBC [3216]" filled="t" stroked="f" coordsize="21600,21600" o:gfxdata="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OJb2NXZAAAADAEAAA8AAAAA&#10;AAAAAQAgAAAAIgAAAGRycy9kb3ducmV2LnhtbFBLAQIUABQAAAAIAIdO4kABq/AoMAMAAK8GAAAO&#10;AAAAAAAAAAEAIAAAACgBAABkcnMvZTJvRG9jLnhtbFBLBQYAAAAABgAGAFkBAADKBgAAAAA=&#10;">
                <v:fill type="gradient" on="t" color2="#EDEDED [3216]" colors="0f #BCBCBC;22938f #D0D0D0;65536f #EDEDED" angle="180" focus="100%" focussize="0,0" rotate="t"/>
                <v:stroke on="f"/>
                <v:imagedata o:title=""/>
                <o:lock v:ext="edit" aspectratio="f"/>
                <v:shadow on="t" color="#000000" opacity="24903f" offset="0pt,1.5748031496063pt" origin="0f,32768f" matrix="65536f,0f,0f,65536f"/>
              </v:shape>
            </w:pict>
          </mc:Fallback>
        </mc:AlternateContent>
      </w:r>
      <w:r>
        <w:rPr>
          <w:rFonts w:ascii="Times New Roman" w:hAnsi="Times New Roman"/>
        </w:rPr>
        <w:t>国民经济学学科建设与研究方法</w:t>
      </w:r>
      <w:r>
        <w:rPr>
          <w:rFonts w:ascii="Times New Roman" w:hAnsi="Times New Roman"/>
        </w:rPr>
        <w:tab/>
      </w:r>
    </w:p>
    <w:p>
      <w:pPr>
        <w:pStyle w:val="9"/>
        <w:spacing w:after="156" w:afterLines="50"/>
        <w:ind w:left="420" w:leftChars="200"/>
        <w:rPr>
          <w:rFonts w:eastAsia="楷体"/>
        </w:rPr>
      </w:pPr>
      <w:r>
        <w:rPr>
          <w:rFonts w:hint="eastAsia"/>
        </w:rPr>
        <w:t>国民经济学科形成与演化</w:t>
      </w:r>
      <w:r>
        <w:rPr>
          <w:rFonts w:hint="eastAsia" w:cs="Times New Roman"/>
          <w:sz w:val="15"/>
          <w:szCs w:val="15"/>
        </w:rPr>
        <w:t xml:space="preserve"> </w:t>
      </w:r>
      <w:r>
        <w:t xml:space="preserve"> </w:t>
      </w:r>
      <w:r>
        <w:rPr>
          <w:rFonts w:cs="Times New Roman"/>
          <w:sz w:val="15"/>
          <w:szCs w:val="15"/>
        </w:rPr>
        <w:t xml:space="preserve">   </w:t>
      </w:r>
      <w:r>
        <w:t xml:space="preserve"> </w:t>
      </w:r>
      <w:r>
        <w:rPr>
          <w:rFonts w:cs="Times New Roman"/>
          <w:sz w:val="15"/>
          <w:szCs w:val="15"/>
        </w:rPr>
        <w:t xml:space="preserve">      </w:t>
      </w:r>
      <w:r>
        <w:t xml:space="preserve"> </w:t>
      </w:r>
      <w:r>
        <w:rPr>
          <w:rFonts w:cs="Times New Roman"/>
          <w:sz w:val="15"/>
          <w:szCs w:val="15"/>
        </w:rPr>
        <w:t xml:space="preserve">               </w:t>
      </w:r>
      <w:r>
        <w:rPr>
          <w:rFonts w:hint="eastAsia" w:cs="Times New Roman"/>
          <w:sz w:val="15"/>
          <w:szCs w:val="15"/>
        </w:rPr>
        <w:t xml:space="preserve">               </w:t>
      </w:r>
      <w:r>
        <w:rPr>
          <w:rFonts w:cs="Times New Roman"/>
          <w:sz w:val="15"/>
          <w:szCs w:val="15"/>
        </w:rPr>
        <w:t xml:space="preserve">    </w:t>
      </w:r>
      <w:r>
        <w:rPr>
          <w:rFonts w:hint="eastAsia" w:cs="Times New Roman"/>
          <w:sz w:val="15"/>
          <w:szCs w:val="15"/>
        </w:rPr>
        <w:t xml:space="preserve">                </w:t>
      </w:r>
      <w:r>
        <w:rPr>
          <w:rFonts w:cs="Times New Roman"/>
          <w:sz w:val="15"/>
          <w:szCs w:val="15"/>
        </w:rPr>
        <w:t xml:space="preserve">     </w:t>
      </w:r>
      <w:r>
        <w:rPr>
          <w:rFonts w:hint="eastAsia" w:cs="Times New Roman"/>
          <w:sz w:val="15"/>
          <w:szCs w:val="15"/>
        </w:rPr>
        <w:t xml:space="preserve">  </w:t>
      </w:r>
      <w:r>
        <w:rPr>
          <w:rFonts w:hint="eastAsia" w:eastAsia="楷体"/>
        </w:rPr>
        <w:t>刘瑞</w:t>
      </w:r>
    </w:p>
    <w:p>
      <w:pPr>
        <w:pStyle w:val="12"/>
        <w:ind w:left="420" w:leftChars="200"/>
        <w:rPr>
          <w:rFonts w:ascii="Times New Roman" w:hAnsi="Times New Roman"/>
        </w:rPr>
      </w:pPr>
      <w:r>
        <w:rPr>
          <w:rFonts w:hint="eastAsia"/>
          <w:sz w:val="32"/>
          <w:szCs w:val="32"/>
        </w:rPr>
        <mc:AlternateContent>
          <mc:Choice Requires="wps">
            <w:drawing>
              <wp:anchor distT="0" distB="0" distL="114300" distR="114300" simplePos="0" relativeHeight="251668480" behindDoc="1" locked="0" layoutInCell="1" allowOverlap="1">
                <wp:simplePos x="0" y="0"/>
                <wp:positionH relativeFrom="column">
                  <wp:posOffset>528955</wp:posOffset>
                </wp:positionH>
                <wp:positionV relativeFrom="paragraph">
                  <wp:posOffset>-570865</wp:posOffset>
                </wp:positionV>
                <wp:extent cx="327025" cy="1510030"/>
                <wp:effectExtent l="56198" t="39052" r="0" b="72073"/>
                <wp:wrapNone/>
                <wp:docPr id="12" name="流程图: 离页连接符 12"/>
                <wp:cNvGraphicFramePr/>
                <a:graphic xmlns:a="http://schemas.openxmlformats.org/drawingml/2006/main">
                  <a:graphicData uri="http://schemas.microsoft.com/office/word/2010/wordprocessingShape">
                    <wps:wsp>
                      <wps:cNvSpPr/>
                      <wps:spPr>
                        <a:xfrm rot="16200000">
                          <a:off x="0" y="0"/>
                          <a:ext cx="327025" cy="1510030"/>
                        </a:xfrm>
                        <a:prstGeom prst="flowChartOffpageConnector">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7" type="#_x0000_t177" style="position:absolute;left:0pt;margin-left:41.65pt;margin-top:-44.95pt;height:118.9pt;width:25.75pt;rotation:-5898240f;z-index:-251648000;v-text-anchor:middle;mso-width-relative:page;mso-height-relative:page;" fillcolor="#BCBCBC [3216]" filled="t" stroked="f" coordsize="21600,21600" o:gfxdata="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F+bzrPXAAAACgEAAA8AAAAAAAAA&#10;AQAgAAAAIgAAAGRycy9kb3ducmV2LnhtbFBLAQIUABQAAAAIAIdO4kBJCcJyLwMAALEGAAAOAAAA&#10;AAAAAAEAIAAAACYBAABkcnMvZTJvRG9jLnhtbFBLBQYAAAAABgAGAFkBAADHBgAAAAA=&#10;">
                <v:fill type="gradient" on="t" color2="#EDEDED [3216]" colors="0f #BCBCBC;22938f #D0D0D0;65536f #EDEDED" angle="180" focus="100%" focussize="0,0" rotate="t"/>
                <v:stroke on="f"/>
                <v:imagedata o:title=""/>
                <o:lock v:ext="edit" aspectratio="f"/>
                <v:shadow on="t" color="#000000" opacity="24903f" offset="0pt,1.5748031496063pt" origin="0f,32768f" matrix="65536f,0f,0f,65536f"/>
              </v:shape>
            </w:pict>
          </mc:Fallback>
        </mc:AlternateContent>
      </w:r>
      <w:r>
        <w:rPr>
          <w:rFonts w:hint="eastAsia" w:ascii="Times New Roman" w:hAnsi="Times New Roman"/>
        </w:rPr>
        <w:t>宏观调控</w:t>
      </w:r>
    </w:p>
    <w:p>
      <w:pPr>
        <w:pStyle w:val="9"/>
        <w:ind w:left="420" w:leftChars="200"/>
      </w:pPr>
      <w:r>
        <w:rPr>
          <w:rFonts w:hint="eastAsia"/>
        </w:rPr>
        <w:t xml:space="preserve">预期管理视角下的宏观调控体系创新                  </w:t>
      </w:r>
      <w:r>
        <w:t xml:space="preserve">     </w:t>
      </w:r>
      <w:r>
        <w:rPr>
          <w:rFonts w:hint="eastAsia"/>
        </w:rPr>
        <w:t xml:space="preserve">    </w:t>
      </w:r>
      <w:r>
        <w:rPr>
          <w:rFonts w:hint="eastAsia" w:eastAsia="楷体"/>
        </w:rPr>
        <w:t>林木西 赵根宏</w:t>
      </w:r>
    </w:p>
    <w:p>
      <w:pPr>
        <w:pStyle w:val="9"/>
        <w:spacing w:after="156" w:afterLines="50"/>
        <w:ind w:left="420" w:leftChars="200"/>
        <w:rPr>
          <w:rFonts w:eastAsia="楷体"/>
        </w:rPr>
      </w:pPr>
      <w:r>
        <w:rPr>
          <w:rFonts w:hint="eastAsia"/>
        </w:rPr>
        <w:t xml:space="preserve">财政分权对我国区域创新效率的影响分析              </w:t>
      </w:r>
      <w:r>
        <w:t xml:space="preserve">     </w:t>
      </w:r>
      <w:r>
        <w:rPr>
          <w:rFonts w:hint="eastAsia"/>
        </w:rPr>
        <w:t xml:space="preserve">    </w:t>
      </w:r>
      <w:r>
        <w:rPr>
          <w:rFonts w:hint="eastAsia" w:eastAsia="楷体"/>
        </w:rPr>
        <w:t>薛凝萱 严成樑</w:t>
      </w:r>
    </w:p>
    <w:p>
      <w:pPr>
        <w:pStyle w:val="12"/>
        <w:ind w:left="420" w:leftChars="200"/>
        <w:rPr>
          <w:rFonts w:ascii="Times New Roman" w:hAnsi="Times New Roman"/>
        </w:rPr>
      </w:pPr>
      <w:r>
        <w:rPr>
          <w:rFonts w:hint="eastAsia" w:ascii="Times New Roman" w:hAnsi="Times New Roman"/>
          <w:sz w:val="32"/>
          <w:szCs w:val="32"/>
        </w:rPr>
        <mc:AlternateContent>
          <mc:Choice Requires="wps">
            <w:drawing>
              <wp:anchor distT="0" distB="0" distL="114300" distR="114300" simplePos="0" relativeHeight="251666432" behindDoc="1" locked="0" layoutInCell="1" allowOverlap="1">
                <wp:simplePos x="0" y="0"/>
                <wp:positionH relativeFrom="column">
                  <wp:posOffset>959485</wp:posOffset>
                </wp:positionH>
                <wp:positionV relativeFrom="paragraph">
                  <wp:posOffset>-1001395</wp:posOffset>
                </wp:positionV>
                <wp:extent cx="327025" cy="2349500"/>
                <wp:effectExtent l="55563" t="39687" r="0" b="71438"/>
                <wp:wrapNone/>
                <wp:docPr id="52" name="流程图: 离页连接符 52"/>
                <wp:cNvGraphicFramePr/>
                <a:graphic xmlns:a="http://schemas.openxmlformats.org/drawingml/2006/main">
                  <a:graphicData uri="http://schemas.microsoft.com/office/word/2010/wordprocessingShape">
                    <wps:wsp>
                      <wps:cNvSpPr/>
                      <wps:spPr>
                        <a:xfrm rot="16200000">
                          <a:off x="0" y="0"/>
                          <a:ext cx="327025" cy="2349500"/>
                        </a:xfrm>
                        <a:prstGeom prst="flowChartOffpageConnector">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7" type="#_x0000_t177" style="position:absolute;left:0pt;margin-left:75.55pt;margin-top:-78.85pt;height:185pt;width:25.75pt;rotation:-5898240f;z-index:-251650048;v-text-anchor:middle;mso-width-relative:page;mso-height-relative:page;" fillcolor="#BCBCBC [3216]" filled="t" stroked="f" coordsize="21600,21600" o:gfxdata="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fj5mnNgAAAAMAQAADwAAAAAA&#10;AAABACAAAAAiAAAAZHJzL2Rvd25yZXYueG1sUEsBAhQAFAAAAAgAh07iQK6gxv0wAwAAsQYAAA4A&#10;AAAAAAAAAQAgAAAAJwEAAGRycy9lMm9Eb2MueG1sUEsFBgAAAAAGAAYAWQEAAMkGAAAAAA==&#10;">
                <v:fill type="gradient" on="t" color2="#EDEDED [3216]" colors="0f #BCBCBC;22938f #D0D0D0;65536f #EDEDED" angle="180" focus="100%" focussize="0,0" rotate="t"/>
                <v:stroke on="f"/>
                <v:imagedata o:title=""/>
                <o:lock v:ext="edit" aspectratio="f"/>
                <v:shadow on="t" color="#000000" opacity="24903f" offset="0pt,1.5748031496063pt" origin="0f,32768f" matrix="65536f,0f,0f,65536f"/>
              </v:shape>
            </w:pict>
          </mc:Fallback>
        </mc:AlternateContent>
      </w:r>
      <w:r>
        <w:rPr>
          <w:rFonts w:hint="eastAsia" w:ascii="Times New Roman" w:hAnsi="Times New Roman"/>
        </w:rPr>
        <w:t>国民经济战略与规划</w:t>
      </w:r>
    </w:p>
    <w:p>
      <w:pPr>
        <w:pStyle w:val="9"/>
        <w:ind w:left="420" w:leftChars="200"/>
        <w:rPr>
          <w:rFonts w:cs="Times New Roman"/>
          <w:sz w:val="15"/>
          <w:szCs w:val="15"/>
        </w:rPr>
      </w:pPr>
      <w:r>
        <w:rPr>
          <w:rFonts w:hint="eastAsia"/>
        </w:rPr>
        <w:t xml:space="preserve">供给侧结构性改革动因与路径：基于企业视角  </w:t>
      </w:r>
      <w:r>
        <w:rPr>
          <w:rFonts w:hint="eastAsia" w:cs="Times New Roman"/>
          <w:sz w:val="15"/>
          <w:szCs w:val="15"/>
        </w:rPr>
        <w:t xml:space="preserve">  </w:t>
      </w:r>
      <w:r>
        <w:rPr>
          <w:rFonts w:hint="eastAsia"/>
        </w:rPr>
        <w:t xml:space="preserve"> </w:t>
      </w:r>
      <w:r>
        <w:rPr>
          <w:rFonts w:hint="eastAsia" w:cs="Times New Roman"/>
          <w:sz w:val="15"/>
          <w:szCs w:val="15"/>
        </w:rPr>
        <w:t xml:space="preserve">      </w:t>
      </w:r>
      <w:r>
        <w:rPr>
          <w:rFonts w:cs="Times New Roman"/>
          <w:sz w:val="15"/>
          <w:szCs w:val="15"/>
        </w:rPr>
        <w:t xml:space="preserve">          </w:t>
      </w:r>
      <w:r>
        <w:rPr>
          <w:rFonts w:eastAsia="楷体"/>
        </w:rPr>
        <w:t xml:space="preserve"> </w:t>
      </w:r>
      <w:r>
        <w:rPr>
          <w:rFonts w:hint="eastAsia" w:eastAsia="楷体"/>
        </w:rPr>
        <w:t xml:space="preserve">    </w:t>
      </w:r>
      <w:r>
        <w:rPr>
          <w:rFonts w:eastAsia="楷体"/>
        </w:rPr>
        <w:t xml:space="preserve"> </w:t>
      </w:r>
      <w:r>
        <w:rPr>
          <w:rFonts w:hint="eastAsia" w:eastAsia="楷体"/>
        </w:rPr>
        <w:t xml:space="preserve"> </w:t>
      </w:r>
      <w:r>
        <w:rPr>
          <w:rFonts w:eastAsia="楷体"/>
        </w:rPr>
        <w:t xml:space="preserve">  </w:t>
      </w:r>
      <w:r>
        <w:rPr>
          <w:rFonts w:hint="eastAsia" w:eastAsia="楷体"/>
        </w:rPr>
        <w:t xml:space="preserve">   蒋长流</w:t>
      </w:r>
    </w:p>
    <w:p>
      <w:pPr>
        <w:pStyle w:val="9"/>
        <w:spacing w:after="156" w:afterLines="50"/>
        <w:ind w:left="420" w:leftChars="200"/>
        <w:rPr>
          <w:rFonts w:eastAsia="楷体"/>
        </w:rPr>
      </w:pPr>
      <w:r>
        <w:rPr>
          <w:rFonts w:hint="eastAsia"/>
        </w:rPr>
        <w:t xml:space="preserve">京津冀基本公共服务均等化问题研究                   </w:t>
      </w:r>
      <w:r>
        <w:t xml:space="preserve">     </w:t>
      </w:r>
      <w:r>
        <w:rPr>
          <w:rFonts w:hint="eastAsia"/>
        </w:rPr>
        <w:t xml:space="preserve">   </w:t>
      </w:r>
      <w:r>
        <w:rPr>
          <w:rFonts w:hint="eastAsia" w:eastAsia="楷体"/>
        </w:rPr>
        <w:t>董正信 赵子键</w:t>
      </w:r>
    </w:p>
    <w:p>
      <w:pPr>
        <w:pStyle w:val="12"/>
        <w:ind w:left="420" w:leftChars="200"/>
        <w:rPr>
          <w:rFonts w:ascii="Times New Roman" w:hAnsi="Times New Roman"/>
        </w:rPr>
      </w:pPr>
      <w:r>
        <w:rPr>
          <w:rFonts w:hint="eastAsia"/>
        </w:rPr>
        <mc:AlternateContent>
          <mc:Choice Requires="wps">
            <w:drawing>
              <wp:anchor distT="0" distB="0" distL="114300" distR="114300" simplePos="0" relativeHeight="251662336" behindDoc="1" locked="0" layoutInCell="1" allowOverlap="1">
                <wp:simplePos x="0" y="0"/>
                <wp:positionH relativeFrom="column">
                  <wp:posOffset>685165</wp:posOffset>
                </wp:positionH>
                <wp:positionV relativeFrom="paragraph">
                  <wp:posOffset>-723900</wp:posOffset>
                </wp:positionV>
                <wp:extent cx="327025" cy="1795145"/>
                <wp:effectExtent l="66040" t="29210" r="0" b="81915"/>
                <wp:wrapNone/>
                <wp:docPr id="7" name="流程图: 离页连接符 7"/>
                <wp:cNvGraphicFramePr/>
                <a:graphic xmlns:a="http://schemas.openxmlformats.org/drawingml/2006/main">
                  <a:graphicData uri="http://schemas.microsoft.com/office/word/2010/wordprocessingShape">
                    <wps:wsp>
                      <wps:cNvSpPr/>
                      <wps:spPr>
                        <a:xfrm rot="16200000">
                          <a:off x="0" y="0"/>
                          <a:ext cx="327025" cy="1795145"/>
                        </a:xfrm>
                        <a:prstGeom prst="flowChartOffpageConnector">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7" type="#_x0000_t177" style="position:absolute;left:0pt;margin-left:53.95pt;margin-top:-57pt;height:141.35pt;width:25.75pt;rotation:-5898240f;z-index:-251654144;v-text-anchor:middle;mso-width-relative:page;mso-height-relative:page;" fillcolor="#BCBCBC [3216]" filled="t" stroked="f" coordsize="21600,21600" o:gfxdata="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C2X1qT2AAAAAwBAAAPAAAAAAAA&#10;AAEAIAAAACIAAABkcnMvZG93bnJldi54bWxQSwECFAAUAAAACACHTuJAbbCyJi8DAACvBgAADgAA&#10;AAAAAAABACAAAAAnAQAAZHJzL2Uyb0RvYy54bWxQSwUGAAAAAAYABgBZAQAAyAYAAAAA&#10;">
                <v:fill type="gradient" on="t" color2="#EDEDED [3216]" colors="0f #BCBCBC;22938f #D0D0D0;65536f #EDEDED" angle="180" focus="100%" focussize="0,0" rotate="t"/>
                <v:stroke on="f"/>
                <v:imagedata o:title=""/>
                <o:lock v:ext="edit" aspectratio="f"/>
                <v:shadow on="t" color="#000000" opacity="24903f" offset="0pt,1.5748031496063pt" origin="0f,32768f" matrix="65536f,0f,0f,65536f"/>
              </v:shape>
            </w:pict>
          </mc:Fallback>
        </mc:AlternateContent>
      </w:r>
      <w:r>
        <w:rPr>
          <w:rFonts w:hint="eastAsia" w:ascii="Times New Roman" w:hAnsi="Times New Roman"/>
        </w:rPr>
        <w:t>国民经济运行</w:t>
      </w:r>
    </w:p>
    <w:p>
      <w:pPr>
        <w:pStyle w:val="9"/>
        <w:ind w:left="420" w:left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人口转型、要素禀赋与经济发展方式转变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eastAsia="楷体"/>
        </w:rPr>
        <w:t>赵文哲 董丽霞</w:t>
      </w:r>
    </w:p>
    <w:p>
      <w:pPr>
        <w:pStyle w:val="9"/>
        <w:ind w:left="420" w:leftChars="200"/>
        <w:rPr>
          <w:rFonts w:eastAsia="楷体"/>
        </w:rPr>
      </w:pPr>
      <w:r>
        <w:rPr>
          <w:rFonts w:hint="eastAsia"/>
          <w:color w:val="000000" w:themeColor="text1"/>
          <w14:textFill>
            <w14:solidFill>
              <w14:schemeClr w14:val="tx1"/>
            </w14:solidFill>
          </w14:textFill>
        </w:rPr>
        <w:t xml:space="preserve">R&amp;D投资与知识生产——基于省际数据的实证分析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eastAsia="楷体"/>
        </w:rPr>
        <w:t>高伟 梁桢</w:t>
      </w:r>
    </w:p>
    <w:p>
      <w:pPr>
        <w:pStyle w:val="9"/>
        <w:ind w:left="5940" w:leftChars="200" w:hanging="5520" w:hangingChars="2300"/>
      </w:pPr>
      <w:r>
        <w:rPr>
          <w:rFonts w:hint="eastAsia"/>
        </w:rPr>
        <w:t>服务业发展、城乡收入差距与居民消费需求——基于面板门限模型的实证研究</w:t>
      </w:r>
    </w:p>
    <w:p>
      <w:pPr>
        <w:pStyle w:val="9"/>
        <w:ind w:left="5940" w:leftChars="200" w:hanging="5520" w:hangingChars="2300"/>
      </w:pPr>
      <w:r>
        <w:rPr>
          <w:rFonts w:hint="eastAsia" w:eastAsia="楷体"/>
        </w:rPr>
        <w:t xml:space="preserve">                                                          </w:t>
      </w:r>
      <w:r>
        <w:rPr>
          <w:rFonts w:eastAsia="楷体"/>
        </w:rPr>
        <w:t xml:space="preserve">  </w:t>
      </w:r>
      <w:r>
        <w:rPr>
          <w:rFonts w:hint="eastAsia" w:eastAsia="楷体"/>
        </w:rPr>
        <w:t xml:space="preserve"> </w:t>
      </w:r>
      <w:r>
        <w:rPr>
          <w:rFonts w:eastAsia="楷体"/>
        </w:rPr>
        <w:t xml:space="preserve">  </w:t>
      </w:r>
      <w:r>
        <w:rPr>
          <w:rFonts w:hint="eastAsia" w:eastAsia="楷体"/>
        </w:rPr>
        <w:t xml:space="preserve">   </w:t>
      </w:r>
      <w:r>
        <w:rPr>
          <w:rFonts w:eastAsia="楷体"/>
        </w:rPr>
        <w:t xml:space="preserve">  </w:t>
      </w:r>
      <w:r>
        <w:rPr>
          <w:rFonts w:hint="eastAsia" w:eastAsia="楷体"/>
        </w:rPr>
        <w:t>李程</w:t>
      </w:r>
    </w:p>
    <w:p>
      <w:pPr>
        <w:pStyle w:val="9"/>
        <w:ind w:left="420" w:leftChars="200"/>
        <w:rPr>
          <w:rFonts w:eastAsia="楷体"/>
        </w:rPr>
      </w:pPr>
      <w:r>
        <w:rPr>
          <w:rFonts w:hint="eastAsia"/>
        </w:rPr>
        <w:t xml:space="preserve">中国经济增长与发展：现状、原因与对策                 </w:t>
      </w:r>
      <w:r>
        <w:t xml:space="preserve">  </w:t>
      </w:r>
      <w:r>
        <w:rPr>
          <w:rFonts w:hint="eastAsia"/>
        </w:rPr>
        <w:t xml:space="preserve">    </w:t>
      </w:r>
      <w:r>
        <w:rPr>
          <w:rFonts w:hint="eastAsia" w:eastAsia="楷体"/>
        </w:rPr>
        <w:t>丁守海 杨璐嘉</w:t>
      </w:r>
    </w:p>
    <w:p>
      <w:pPr>
        <w:pStyle w:val="9"/>
        <w:spacing w:after="156" w:afterLines="50"/>
        <w:ind w:left="420" w:leftChars="200"/>
        <w:rPr>
          <w:rFonts w:eastAsia="楷体"/>
        </w:rPr>
      </w:pPr>
      <w:r>
        <w:rPr>
          <w:rFonts w:hint="eastAsia"/>
        </w:rPr>
        <w:t xml:space="preserve">价格非对称传导下的农产品产业链利益不均等分配 </w:t>
      </w:r>
      <w:r>
        <w:t xml:space="preserve">       </w:t>
      </w:r>
      <w:r>
        <w:rPr>
          <w:rFonts w:hint="eastAsia"/>
        </w:rPr>
        <w:t xml:space="preserve"> </w:t>
      </w:r>
      <w:r>
        <w:t xml:space="preserve">     </w:t>
      </w:r>
      <w:r>
        <w:rPr>
          <w:rFonts w:hint="eastAsia"/>
        </w:rPr>
        <w:t xml:space="preserve">   </w:t>
      </w:r>
      <w:r>
        <w:rPr>
          <w:rFonts w:hint="eastAsia" w:eastAsia="楷体"/>
        </w:rPr>
        <w:t>龙少波 梁俊</w:t>
      </w:r>
    </w:p>
    <w:p>
      <w:pPr>
        <w:pStyle w:val="12"/>
        <w:ind w:left="420" w:leftChars="200"/>
        <w:rPr>
          <w:rFonts w:ascii="Times New Roman" w:hAnsi="Times New Roman"/>
        </w:rPr>
      </w:pPr>
      <w:r>
        <w:rPr>
          <w:rFonts w:hint="eastAsia" w:ascii="Times New Roman" w:hAnsi="Times New Roman"/>
          <w:sz w:val="32"/>
          <w:szCs w:val="32"/>
        </w:rPr>
        <mc:AlternateContent>
          <mc:Choice Requires="wps">
            <w:drawing>
              <wp:anchor distT="0" distB="0" distL="114300" distR="114300" simplePos="0" relativeHeight="251663360" behindDoc="1" locked="0" layoutInCell="1" allowOverlap="1">
                <wp:simplePos x="0" y="0"/>
                <wp:positionH relativeFrom="column">
                  <wp:posOffset>841375</wp:posOffset>
                </wp:positionH>
                <wp:positionV relativeFrom="paragraph">
                  <wp:posOffset>-873760</wp:posOffset>
                </wp:positionV>
                <wp:extent cx="327025" cy="2127250"/>
                <wp:effectExtent l="52388" t="42862" r="0" b="68263"/>
                <wp:wrapNone/>
                <wp:docPr id="11" name="流程图: 离页连接符 11"/>
                <wp:cNvGraphicFramePr/>
                <a:graphic xmlns:a="http://schemas.openxmlformats.org/drawingml/2006/main">
                  <a:graphicData uri="http://schemas.microsoft.com/office/word/2010/wordprocessingShape">
                    <wps:wsp>
                      <wps:cNvSpPr/>
                      <wps:spPr>
                        <a:xfrm rot="16200000">
                          <a:off x="0" y="0"/>
                          <a:ext cx="327025" cy="2127250"/>
                        </a:xfrm>
                        <a:prstGeom prst="flowChartOffpageConnector">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7" type="#_x0000_t177" style="position:absolute;left:0pt;margin-left:66.25pt;margin-top:-68.8pt;height:167.5pt;width:25.75pt;rotation:-5898240f;z-index:-251653120;v-text-anchor:middle;mso-width-relative:page;mso-height-relative:page;" fillcolor="#BCBCBC [3216]" filled="t" stroked="f" coordsize="21600,21600" o:gfxdata="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BI4BkP2AAAAAwBAAAPAAAA&#10;AAAAAAEAIAAAACIAAABkcnMvZG93bnJldi54bWxQSwECFAAUAAAACACHTuJAqWnJTjIDAACxBgAA&#10;DgAAAAAAAAABACAAAAAnAQAAZHJzL2Uyb0RvYy54bWxQSwUGAAAAAAYABgBZAQAAywYAAAAA&#10;">
                <v:fill type="gradient" on="t" color2="#EDEDED [3216]" colors="0f #BCBCBC;22938f #D0D0D0;65536f #EDEDED" angle="180" focus="100%" focussize="0,0" rotate="t"/>
                <v:stroke on="f"/>
                <v:imagedata o:title=""/>
                <o:lock v:ext="edit" aspectratio="f"/>
                <v:shadow on="t" color="#000000" opacity="24903f" offset="0pt,1.5748031496063pt" origin="0f,32768f" matrix="65536f,0f,0f,65536f"/>
              </v:shape>
            </w:pict>
          </mc:Fallback>
        </mc:AlternateContent>
      </w:r>
      <w:r>
        <w:rPr>
          <w:rFonts w:hint="eastAsia" w:ascii="Times New Roman" w:hAnsi="Times New Roman"/>
        </w:rPr>
        <w:t>微观运行与规制</w:t>
      </w:r>
    </w:p>
    <w:p>
      <w:pPr>
        <w:pStyle w:val="9"/>
        <w:ind w:left="420" w:leftChars="200"/>
      </w:pPr>
      <w:r>
        <w:rPr>
          <w:rFonts w:hint="eastAsia"/>
        </w:rPr>
        <w:t xml:space="preserve">政策环境与资源投入对科技创业中小企业绩效影响的路径研究——基于南京科技创业特别社区企业的实证分析                          </w:t>
      </w:r>
      <w:r>
        <w:t xml:space="preserve">      </w:t>
      </w:r>
      <w:r>
        <w:rPr>
          <w:rFonts w:hint="eastAsia"/>
        </w:rPr>
        <w:t xml:space="preserve">      </w:t>
      </w:r>
      <w:r>
        <w:rPr>
          <w:rFonts w:hint="eastAsia" w:eastAsia="楷体"/>
        </w:rPr>
        <w:t>范金 赵彤 马胡杰</w:t>
      </w:r>
    </w:p>
    <w:p>
      <w:pPr>
        <w:pStyle w:val="9"/>
        <w:ind w:left="420" w:leftChars="200"/>
      </w:pPr>
      <w:r>
        <w:rPr>
          <w:rFonts w:hint="eastAsia"/>
        </w:rPr>
        <w:t>中国碳排放权交易市场信息效率研究</w:t>
      </w:r>
      <w:r>
        <w:t xml:space="preserve">                         </w:t>
      </w:r>
      <w:r>
        <w:rPr>
          <w:rFonts w:hint="eastAsia"/>
        </w:rPr>
        <w:t xml:space="preserve">   </w:t>
      </w:r>
      <w:r>
        <w:t xml:space="preserve"> </w:t>
      </w:r>
      <w:r>
        <w:rPr>
          <w:rFonts w:hint="eastAsia" w:eastAsia="楷体"/>
        </w:rPr>
        <w:t>刘明 崔诚诚</w:t>
      </w:r>
    </w:p>
    <w:p>
      <w:pPr>
        <w:pStyle w:val="9"/>
        <w:ind w:left="7620" w:leftChars="200" w:hanging="7200" w:hangingChars="3000"/>
      </w:pPr>
      <w:r>
        <w:rPr>
          <w:rFonts w:hint="eastAsia"/>
        </w:rPr>
        <w:t>中央企业国际竞争力的多维度评价——与世界500强企业进行对比分析</w:t>
      </w:r>
    </w:p>
    <w:p>
      <w:pPr>
        <w:pStyle w:val="9"/>
        <w:ind w:left="420" w:leftChars="200" w:firstLine="240" w:firstLineChars="100"/>
        <w:rPr>
          <w:rFonts w:eastAsia="楷体"/>
        </w:rPr>
        <w:sectPr>
          <w:footerReference r:id="rId6" w:type="first"/>
          <w:headerReference r:id="rId4" w:type="default"/>
          <w:footerReference r:id="rId5" w:type="default"/>
          <w:footnotePr>
            <w:numFmt w:val="decimalEnclosedCircleChinese"/>
          </w:footnotePr>
          <w:pgSz w:w="11906" w:h="16838"/>
          <w:pgMar w:top="1440" w:right="1021" w:bottom="1440" w:left="1021" w:header="851" w:footer="992" w:gutter="0"/>
          <w:pgNumType w:start="1"/>
          <w:cols w:space="425" w:num="1"/>
          <w:docGrid w:type="lines" w:linePitch="312" w:charSpace="0"/>
        </w:sectPr>
      </w:pPr>
      <w:r>
        <w:rPr>
          <w:rFonts w:hint="eastAsia" w:eastAsia="楷体"/>
        </w:rPr>
        <w:t xml:space="preserve">                                                    </w:t>
      </w:r>
      <w:r>
        <w:rPr>
          <w:rFonts w:eastAsia="楷体"/>
        </w:rPr>
        <w:t xml:space="preserve">  </w:t>
      </w:r>
      <w:r>
        <w:rPr>
          <w:rFonts w:hint="eastAsia" w:eastAsia="楷体"/>
        </w:rPr>
        <w:t xml:space="preserve">          高玉婷</w:t>
      </w:r>
    </w:p>
    <w:p>
      <w:pPr>
        <w:pStyle w:val="5"/>
        <w:spacing w:before="0" w:after="0" w:line="300" w:lineRule="auto"/>
        <w:rPr>
          <w:rFonts w:ascii="Times New Roman" w:hAnsi="Times New Roman"/>
          <w:b w:val="0"/>
          <w:sz w:val="48"/>
          <w:szCs w:val="48"/>
        </w:rPr>
      </w:pPr>
      <w:r>
        <w:rPr>
          <w:rFonts w:ascii="Times New Roman" w:hAnsi="Times New Roman"/>
          <w:b w:val="0"/>
          <w:sz w:val="48"/>
          <w:szCs w:val="48"/>
        </w:rPr>
        <w:t>创刊词</w:t>
      </w:r>
    </w:p>
    <w:p>
      <w:pPr>
        <w:spacing w:line="300" w:lineRule="auto"/>
        <w:jc w:val="left"/>
        <w:rPr>
          <w:rFonts w:ascii="Times New Roman" w:hAnsi="Times New Roman" w:eastAsia="宋体" w:cs="Times New Roman"/>
          <w:szCs w:val="21"/>
        </w:rPr>
      </w:pPr>
    </w:p>
    <w:p>
      <w:pPr>
        <w:spacing w:line="300" w:lineRule="auto"/>
        <w:ind w:firstLine="371" w:firstLineChars="177"/>
        <w:jc w:val="left"/>
        <w:rPr>
          <w:rFonts w:ascii="Times New Roman" w:hAnsi="Times New Roman" w:eastAsia="宋体" w:cs="Times New Roman"/>
          <w:szCs w:val="21"/>
        </w:rPr>
      </w:pPr>
      <w:r>
        <w:rPr>
          <w:rFonts w:hint="eastAsia" w:ascii="Times New Roman" w:hAnsi="Times New Roman" w:eastAsia="宋体" w:cs="Times New Roman"/>
          <w:szCs w:val="21"/>
        </w:rPr>
        <w:t>经过中国人民大学经济学院、辽宁大学经济学院和中央财经大学经济学院的共同酝酿和认真准备，全国首份国民经济学的专业刊物《国民经济评论》诞生了！该刊同时也定为中国宏观经济管理教育学会的会刊。该刊承载着国民经济学人的梦想，寄托着伟大时代对国民经济学科建设的呼唤！该刊的诞生，必将在国民经济学科建设道路上竖起又一个新的里程碑。</w:t>
      </w:r>
    </w:p>
    <w:p>
      <w:pPr>
        <w:spacing w:line="300" w:lineRule="auto"/>
        <w:ind w:firstLine="371" w:firstLineChars="177"/>
        <w:jc w:val="left"/>
        <w:rPr>
          <w:rFonts w:ascii="Times New Roman" w:hAnsi="Times New Roman" w:eastAsia="宋体" w:cs="Times New Roman"/>
          <w:szCs w:val="21"/>
        </w:rPr>
      </w:pPr>
      <w:r>
        <w:rPr>
          <w:rFonts w:hint="eastAsia" w:ascii="Times New Roman" w:hAnsi="Times New Roman" w:eastAsia="宋体" w:cs="Times New Roman"/>
          <w:szCs w:val="21"/>
        </w:rPr>
        <w:t>学科建设需要有学科专属的理论阵地。我国经济的伟大变革和成就已经为中国经济理论创新提供了非常丰富的素材。伟大实践呼唤伟大理论。以研究国民经济运行和管理规律为己任的国民经济学人，身临其境，理应积极总结和回应这场伟大经济变革的深刻内涵。事实上，目前全国从事国民经济学教学科研的机构和教师已经成百上千，专业论文层出不穷。可是一直以来我们没有一个专业性刊物，国民经济学科论文散布在国内各个其他专业期刊上。由于学术成果得不到集中展示，专业学术队伍也得不到凝聚，这十分不利于一个中国特色的国民经济学科共同体形成。办一个高水平的专业期刊以加速促成国民经济学术共同体的形成，这就是我们办刊的目的。</w:t>
      </w:r>
    </w:p>
    <w:p>
      <w:pPr>
        <w:spacing w:line="300" w:lineRule="auto"/>
        <w:ind w:firstLine="371" w:firstLineChars="177"/>
        <w:jc w:val="left"/>
        <w:rPr>
          <w:rFonts w:ascii="Times New Roman" w:hAnsi="Times New Roman" w:eastAsia="宋体" w:cs="Times New Roman"/>
          <w:szCs w:val="21"/>
        </w:rPr>
      </w:pPr>
      <w:r>
        <w:rPr>
          <w:rFonts w:hint="eastAsia" w:ascii="Times New Roman" w:hAnsi="Times New Roman" w:eastAsia="宋体" w:cs="Times New Roman"/>
          <w:szCs w:val="21"/>
        </w:rPr>
        <w:t>学科理论刊物是专业精神与开放态度的结合。《国民经济评论》立足于采用国民经济学科的立场与观点、原理与方法来研究解决经济问题，这当然意味着它不是其他经济学专业杂志的重复。学科专业杂志是术有专攻、以文会友的平台，因而本刊鼓励全国同行尤其是青年学子在本刊发表国民经济学专业论文，尽力从学科的独有视野分析国民经济系统如何运行，研究国民经济系统如何管理，并就国民经济学科体系完善提出意见。当然，国民经济学离不开经济学科大家庭的营养和滋润，何况当代的学科发展存在着融合趋势，因此本刊也欢迎采用其他学科的原理与方法分析发表对国民经济运行和管理的看法，鼓励以问题为导向打破学科概念藩篱研究国民经济综合性问题。说到底，经济综合性问题就是国民经济学的研究真命题。</w:t>
      </w:r>
    </w:p>
    <w:p>
      <w:pPr>
        <w:spacing w:line="300" w:lineRule="auto"/>
        <w:ind w:firstLine="371" w:firstLineChars="177"/>
        <w:jc w:val="left"/>
        <w:rPr>
          <w:rFonts w:ascii="Times New Roman" w:hAnsi="Times New Roman" w:eastAsia="宋体" w:cs="Times New Roman"/>
          <w:szCs w:val="21"/>
        </w:rPr>
      </w:pPr>
      <w:r>
        <w:rPr>
          <w:rFonts w:ascii="Times New Roman" w:hAnsi="Times New Roman" w:eastAsia="宋体" w:cs="Times New Roman"/>
          <w:szCs w:val="21"/>
        </w:rPr>
        <w:t>学科理论刊物是现实问题的理论抽象高地</w:t>
      </w:r>
      <w:r>
        <w:rPr>
          <w:rFonts w:hint="eastAsia" w:ascii="Times New Roman" w:hAnsi="Times New Roman" w:eastAsia="宋体" w:cs="Times New Roman"/>
          <w:szCs w:val="21"/>
        </w:rPr>
        <w:t>。</w:t>
      </w:r>
      <w:r>
        <w:rPr>
          <w:rFonts w:ascii="Times New Roman" w:hAnsi="Times New Roman" w:eastAsia="宋体" w:cs="Times New Roman"/>
          <w:szCs w:val="21"/>
        </w:rPr>
        <w:t>理论总是来自</w:t>
      </w:r>
      <w:r>
        <w:rPr>
          <w:rFonts w:hint="eastAsia" w:ascii="Times New Roman" w:hAnsi="Times New Roman" w:eastAsia="宋体" w:cs="Times New Roman"/>
          <w:szCs w:val="21"/>
        </w:rPr>
        <w:t>于</w:t>
      </w:r>
      <w:r>
        <w:rPr>
          <w:rFonts w:ascii="Times New Roman" w:hAnsi="Times New Roman" w:eastAsia="宋体" w:cs="Times New Roman"/>
          <w:szCs w:val="21"/>
        </w:rPr>
        <w:t>实践的</w:t>
      </w:r>
      <w:r>
        <w:rPr>
          <w:rFonts w:hint="eastAsia" w:ascii="Times New Roman" w:hAnsi="Times New Roman" w:eastAsia="宋体" w:cs="Times New Roman"/>
          <w:szCs w:val="21"/>
        </w:rPr>
        <w:t>，</w:t>
      </w:r>
      <w:r>
        <w:rPr>
          <w:rFonts w:ascii="Times New Roman" w:hAnsi="Times New Roman" w:eastAsia="宋体" w:cs="Times New Roman"/>
          <w:szCs w:val="21"/>
        </w:rPr>
        <w:t>任何理论假设都需要有一个现实中的典型样本或案例做支撑</w:t>
      </w:r>
      <w:r>
        <w:rPr>
          <w:rFonts w:hint="eastAsia" w:ascii="Times New Roman" w:hAnsi="Times New Roman" w:eastAsia="宋体" w:cs="Times New Roman"/>
          <w:szCs w:val="21"/>
        </w:rPr>
        <w:t>。因此《国民经济评论》强调问题导向和实践精神，欢迎实证性的研究论文和严谨的一线调研报告。当代数学工具大量应用在经济分析之中，提升了经济学的科学性和严谨性。但是数学逻辑必须首先经得起经济逻辑的检验，二者关系不能颠倒。因此本刊倡导思想性与技术性相结合的论文，力图对当今时代的国内外经济问题作出事实就是地分析。</w:t>
      </w:r>
    </w:p>
    <w:p>
      <w:pPr>
        <w:spacing w:line="300" w:lineRule="auto"/>
        <w:ind w:firstLine="371" w:firstLineChars="177"/>
        <w:jc w:val="left"/>
        <w:rPr>
          <w:rFonts w:ascii="Times New Roman" w:hAnsi="Times New Roman" w:eastAsia="宋体" w:cs="Times New Roman"/>
          <w:szCs w:val="21"/>
        </w:rPr>
      </w:pPr>
      <w:r>
        <w:rPr>
          <w:rFonts w:hint="eastAsia" w:ascii="Times New Roman" w:hAnsi="Times New Roman" w:eastAsia="宋体" w:cs="Times New Roman"/>
          <w:szCs w:val="21"/>
        </w:rPr>
        <w:t>办好一份学术理论刊物，不是一件容易的事情。尤其在当下流行以期刊价值导向而非论文价值导向的学术评价体系下，《国民经济评论》横空出世，必定要经受一段学术影响寂寞期。但是我们有信心和决心，坚持办刊初心，出专业学术精品，持之以恒，争取早日将《国民经济评论》办成国内一流专业学术杂志，愿意与每位论文作者一起，实现这个梦想！</w:t>
      </w:r>
    </w:p>
    <w:p>
      <w:pPr>
        <w:spacing w:line="300" w:lineRule="auto"/>
        <w:ind w:firstLine="371" w:firstLineChars="177"/>
        <w:jc w:val="left"/>
        <w:rPr>
          <w:rFonts w:ascii="Times New Roman" w:hAnsi="Times New Roman" w:eastAsia="宋体" w:cs="Times New Roman"/>
          <w:szCs w:val="21"/>
        </w:rPr>
      </w:pPr>
    </w:p>
    <w:p>
      <w:pPr>
        <w:pStyle w:val="5"/>
        <w:spacing w:before="0" w:after="0" w:line="300" w:lineRule="auto"/>
        <w:jc w:val="both"/>
        <w:rPr>
          <w:rFonts w:ascii="黑体" w:hAnsi="黑体" w:eastAsia="黑体"/>
          <w:lang w:eastAsia="zh-CN"/>
        </w:rPr>
      </w:pPr>
      <w:r>
        <w:rPr>
          <w:rFonts w:hint="eastAsia" w:ascii="黑体" w:hAnsi="黑体" w:eastAsia="黑体"/>
          <w:lang w:eastAsia="zh-CN"/>
        </w:rPr>
        <w:t>[国民经济前沿热点]</w:t>
      </w:r>
    </w:p>
    <w:p>
      <w:pPr>
        <w:pStyle w:val="5"/>
        <w:spacing w:before="0" w:after="0" w:line="300" w:lineRule="auto"/>
        <w:rPr>
          <w:rFonts w:ascii="Times New Roman" w:hAnsi="Times New Roman"/>
          <w:b w:val="0"/>
        </w:rPr>
      </w:pPr>
      <w:r>
        <w:rPr>
          <w:rFonts w:hint="eastAsia" w:ascii="Times New Roman" w:hAnsi="Times New Roman"/>
          <w:b w:val="0"/>
        </w:rPr>
        <w:t>十八大以来我国经济社会发展成就回顾</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宁吉喆</w:t>
      </w:r>
      <w:r>
        <w:rPr>
          <w:rStyle w:val="7"/>
          <w:rFonts w:ascii="Times New Roman" w:hAnsi="Times New Roman" w:eastAsia="楷体" w:cs="Times New Roman"/>
          <w:sz w:val="24"/>
          <w:szCs w:val="24"/>
        </w:rPr>
        <w:footnoteReference w:id="0"/>
      </w:r>
    </w:p>
    <w:p>
      <w:pPr>
        <w:spacing w:line="300" w:lineRule="auto"/>
        <w:ind w:firstLine="420" w:firstLineChars="200"/>
        <w:rPr>
          <w:rFonts w:ascii="Times New Roman" w:hAnsi="Times New Roman" w:eastAsia="宋体" w:cs="Times New Roman"/>
        </w:rPr>
      </w:pPr>
      <w:r>
        <w:rPr>
          <w:rFonts w:hint="eastAsia" w:ascii="Times New Roman" w:hAnsi="Times New Roman" w:eastAsia="宋体" w:cs="仿宋_GB2312"/>
        </w:rPr>
        <w:t>党的十八大五年来，在</w:t>
      </w:r>
      <w:r>
        <w:rPr>
          <w:rFonts w:hint="eastAsia" w:ascii="Times New Roman" w:hAnsi="Times New Roman" w:eastAsia="宋体" w:cs="Times New Roman"/>
        </w:rPr>
        <w:t>以习近平同志为核心的党中央坚强领导下，全国人民不断推进改革开放和现代化建设，我国经济社会发展取得新的辉煌成就，为决胜全面建成小康社会、实现“两个一百年”奋斗目标和中华民族伟大复兴的中国梦打下了扎实基础</w:t>
      </w:r>
      <w:r>
        <w:rPr>
          <w:rFonts w:ascii="Times New Roman" w:hAnsi="Times New Roman" w:eastAsia="宋体" w:cs="Times New Roman"/>
        </w:rPr>
        <w:t>……</w:t>
      </w:r>
    </w:p>
    <w:p/>
    <w:p>
      <w:pPr>
        <w:pStyle w:val="5"/>
        <w:spacing w:before="0" w:after="0" w:line="300" w:lineRule="auto"/>
        <w:jc w:val="both"/>
        <w:rPr>
          <w:rFonts w:ascii="黑体" w:hAnsi="黑体" w:eastAsia="黑体"/>
          <w:lang w:eastAsia="zh-CN"/>
        </w:rPr>
      </w:pPr>
      <w:r>
        <w:rPr>
          <w:rFonts w:hint="eastAsia" w:ascii="黑体" w:hAnsi="黑体" w:eastAsia="黑体"/>
          <w:lang w:eastAsia="zh-CN"/>
        </w:rPr>
        <w:t>[</w:t>
      </w:r>
      <w:r>
        <w:rPr>
          <w:rFonts w:ascii="黑体" w:hAnsi="黑体" w:eastAsia="黑体"/>
          <w:lang w:eastAsia="zh-CN"/>
        </w:rPr>
        <w:t>国民经济学学科建设与研究方法</w:t>
      </w:r>
      <w:r>
        <w:rPr>
          <w:rFonts w:hint="eastAsia" w:ascii="黑体" w:hAnsi="黑体" w:eastAsia="黑体"/>
          <w:lang w:eastAsia="zh-CN"/>
        </w:rPr>
        <w:t>]</w:t>
      </w:r>
    </w:p>
    <w:p>
      <w:pPr>
        <w:pStyle w:val="5"/>
        <w:spacing w:before="0" w:after="0" w:line="300" w:lineRule="auto"/>
        <w:rPr>
          <w:rFonts w:ascii="Times New Roman" w:hAnsi="Times New Roman"/>
          <w:b w:val="0"/>
        </w:rPr>
      </w:pPr>
      <w:r>
        <w:rPr>
          <w:rFonts w:hint="eastAsia" w:ascii="Times New Roman" w:hAnsi="Times New Roman"/>
          <w:b w:val="0"/>
        </w:rPr>
        <w:t>国民经济学科形成与演化</w:t>
      </w:r>
      <w:r>
        <w:rPr>
          <w:rFonts w:ascii="Times New Roman" w:hAnsi="Times New Roman"/>
          <w:b w:val="0"/>
        </w:rPr>
        <w:t></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刘 瑞</w:t>
      </w:r>
      <w:r>
        <w:rPr>
          <w:rStyle w:val="7"/>
          <w:rFonts w:ascii="Times New Roman" w:hAnsi="Times New Roman" w:eastAsia="楷体" w:cs="Times New Roman"/>
          <w:sz w:val="24"/>
          <w:szCs w:val="24"/>
        </w:rPr>
        <w:footnoteReference w:id="1"/>
      </w:r>
    </w:p>
    <w:p>
      <w:pPr>
        <w:ind w:firstLine="422" w:firstLineChars="200"/>
      </w:pPr>
      <w:r>
        <w:rPr>
          <w:rFonts w:hint="eastAsia"/>
          <w:b/>
        </w:rPr>
        <w:t>摘要</w:t>
      </w:r>
      <w:r>
        <w:rPr>
          <w:rFonts w:hint="eastAsia"/>
        </w:rPr>
        <w:t>：本文选自《国民经济学科地图》书中第一章。该书由中国人民大学、辽宁大学、中央财经大学、四川大学、江西财经大学、安徽财经大学等院校教授集体编写，即将由北京大学出版社出版。全书分学科形成与演化、学科理论体系与流派、学科核心概念、学科研究方法、学科代表人物和重大事件、学科学术组织、学科经典文献和学科研究前沿等八部分，第一次系统梳理和介绍了中国国民经济学知识。现借《国民经济评论》平台先期连载发表，求教各位同行同仁，继续修订补充，以达推动和完善中国国民经济学科建设之目的。</w:t>
      </w:r>
    </w:p>
    <w:p>
      <w:r>
        <w:rPr>
          <w:rFonts w:hint="eastAsia"/>
        </w:rPr>
        <w:t>任何一个学科都有前世今生，都与学科产生的时代背景息息相关，也都经历了学科演化变迁过程。人们会看到，一个学科就像生物种类那样，在学科长期演化过程中或消失，或变异，或被替代，或被保留下来。各个学科之间也存在着竞争。这些都是极其正常的学科演化现象。国民经济学作为中国经济学体系中的一员，经历了自身演化过程。</w:t>
      </w:r>
    </w:p>
    <w:p>
      <w:pPr>
        <w:ind w:firstLine="422" w:firstLineChars="200"/>
      </w:pPr>
      <w:r>
        <w:rPr>
          <w:rFonts w:hint="eastAsia"/>
          <w:b/>
        </w:rPr>
        <w:t>关键词</w:t>
      </w:r>
      <w:r>
        <w:rPr>
          <w:rFonts w:hint="eastAsia"/>
        </w:rPr>
        <w:t>：国民经济学  学科发展  引进趋势</w:t>
      </w:r>
    </w:p>
    <w:p>
      <w:pPr>
        <w:ind w:firstLine="420" w:firstLineChars="200"/>
      </w:pPr>
    </w:p>
    <w:p>
      <w:pPr>
        <w:pStyle w:val="5"/>
        <w:spacing w:before="0" w:after="0" w:line="300" w:lineRule="auto"/>
        <w:jc w:val="both"/>
        <w:rPr>
          <w:rFonts w:ascii="黑体" w:hAnsi="黑体" w:eastAsia="黑体"/>
          <w:lang w:eastAsia="zh-CN"/>
        </w:rPr>
      </w:pPr>
      <w:r>
        <w:rPr>
          <w:rFonts w:hint="eastAsia" w:ascii="黑体" w:hAnsi="黑体" w:eastAsia="黑体"/>
          <w:lang w:eastAsia="zh-CN"/>
        </w:rPr>
        <w:t>[宏观调控]</w:t>
      </w:r>
    </w:p>
    <w:p>
      <w:pPr>
        <w:jc w:val="center"/>
      </w:pPr>
      <w:r>
        <w:rPr>
          <w:rFonts w:hint="eastAsia" w:ascii="Times New Roman" w:hAnsi="Times New Roman" w:eastAsia="宋体" w:cs="Times New Roman"/>
          <w:bCs/>
          <w:sz w:val="32"/>
          <w:szCs w:val="32"/>
          <w:lang w:val="zh-CN" w:eastAsia="zh-CN"/>
        </w:rPr>
        <w:t>预期管理视角下的宏观调控体系创新</w:t>
      </w:r>
      <w:r>
        <w:t></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林木西  赵根宏</w:t>
      </w:r>
      <w:r>
        <w:rPr>
          <w:rStyle w:val="7"/>
          <w:rFonts w:ascii="Times New Roman" w:hAnsi="Times New Roman" w:eastAsia="楷体" w:cs="Times New Roman"/>
          <w:sz w:val="24"/>
          <w:szCs w:val="24"/>
        </w:rPr>
        <w:footnoteReference w:id="2"/>
      </w:r>
    </w:p>
    <w:p>
      <w:pPr>
        <w:ind w:firstLine="422" w:firstLineChars="200"/>
      </w:pPr>
      <w:r>
        <w:rPr>
          <w:rFonts w:hint="eastAsia"/>
          <w:b/>
        </w:rPr>
        <w:t>摘要</w:t>
      </w:r>
      <w:r>
        <w:rPr>
          <w:rFonts w:hint="eastAsia"/>
        </w:rPr>
        <w:t>：经济新常态下，面对复杂多变的国内外经济发展环境，为了更好地把握、适应和引领经济发展，宏观经济调控体系面临着创新发展的内在要求。近年来的宏观调控实践表明，预期管理的引入不仅是对“后危机”时代世界各国宏观调控实践经验的学习与借鉴，更是源自于中国经济现实特点的内在要求。从预期管理视角出发，进一步完善宏观调控体系成为调控体系创新的重要路径之一。本文认为，应从深化预期管理适用性认知、完善预期管理实施路径和强化预期管理制度供给三个方面，对预期管理进行全面思考和系统性建设。</w:t>
      </w:r>
    </w:p>
    <w:p>
      <w:pPr>
        <w:ind w:firstLine="422" w:firstLineChars="200"/>
      </w:pPr>
      <w:r>
        <w:rPr>
          <w:rFonts w:hint="eastAsia"/>
          <w:b/>
        </w:rPr>
        <w:t>关键词</w:t>
      </w:r>
      <w:r>
        <w:rPr>
          <w:rFonts w:hint="eastAsia"/>
        </w:rPr>
        <w:t>：预期管理  前瞻指引  区间调控  信心</w:t>
      </w:r>
    </w:p>
    <w:p>
      <w:pPr>
        <w:ind w:firstLine="420" w:firstLineChars="200"/>
      </w:pPr>
    </w:p>
    <w:p>
      <w:pPr>
        <w:ind w:firstLine="420" w:firstLineChars="200"/>
      </w:pPr>
    </w:p>
    <w:p>
      <w:pPr>
        <w:jc w:val="center"/>
        <w:rPr>
          <w:rFonts w:ascii="Times New Roman" w:hAnsi="Times New Roman" w:eastAsia="宋体" w:cs="Times New Roman"/>
          <w:bCs/>
          <w:sz w:val="32"/>
          <w:szCs w:val="32"/>
          <w:lang w:val="zh-CN" w:eastAsia="zh-CN"/>
        </w:rPr>
      </w:pPr>
      <w:r>
        <w:rPr>
          <w:rFonts w:hint="eastAsia" w:ascii="Times New Roman" w:hAnsi="Times New Roman" w:eastAsia="宋体" w:cs="Times New Roman"/>
          <w:bCs/>
          <w:sz w:val="32"/>
          <w:szCs w:val="32"/>
          <w:lang w:val="zh-CN" w:eastAsia="zh-CN"/>
        </w:rPr>
        <w:t>财政分权对我国区域创新效率的影响分析</w:t>
      </w:r>
      <w:r>
        <w:rPr>
          <w:rFonts w:ascii="Times New Roman" w:hAnsi="Times New Roman" w:eastAsia="宋体" w:cs="Times New Roman"/>
          <w:bCs/>
          <w:sz w:val="32"/>
          <w:szCs w:val="32"/>
          <w:lang w:val="zh-CN" w:eastAsia="zh-CN"/>
        </w:rPr>
        <w:t></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薛凝萱  严成樑</w:t>
      </w:r>
      <w:r>
        <w:rPr>
          <w:rStyle w:val="7"/>
          <w:rFonts w:ascii="Times New Roman" w:hAnsi="Times New Roman" w:eastAsia="楷体" w:cs="Times New Roman"/>
          <w:sz w:val="24"/>
          <w:szCs w:val="24"/>
        </w:rPr>
        <w:footnoteReference w:id="3"/>
      </w:r>
    </w:p>
    <w:p>
      <w:pPr>
        <w:ind w:firstLine="422" w:firstLineChars="200"/>
      </w:pPr>
      <w:r>
        <w:rPr>
          <w:rFonts w:hint="eastAsia"/>
          <w:b/>
        </w:rPr>
        <w:t>摘要</w:t>
      </w:r>
      <w:r>
        <w:rPr>
          <w:rFonts w:hint="eastAsia"/>
        </w:rPr>
        <w:t>：本文采用1998-2015年中国省际数据，利用固定效应面板数据模型研究了地方政府财政分权程度与区域创新效率之间的相关性。结果表明：财政分权程度的提升显著增加了区域创新效率，人均财政科技支出、金融发展水平对区域创新效率产生正面影响。在对创新效率进行进一步细分后发现，财政分权对低水平创新效率的促进作用高于对高水平创新效率的促进作用，同时，在分区域进行回归后发现，财政分权对中西部内陆地区创新效率的影响高于对东部沿海地区的影响。</w:t>
      </w:r>
    </w:p>
    <w:p>
      <w:pPr>
        <w:ind w:firstLine="422" w:firstLineChars="200"/>
      </w:pPr>
      <w:r>
        <w:rPr>
          <w:rFonts w:hint="eastAsia"/>
          <w:b/>
        </w:rPr>
        <w:t>关键词</w:t>
      </w:r>
      <w:r>
        <w:rPr>
          <w:rFonts w:hint="eastAsia"/>
        </w:rPr>
        <w:t>：财政分权  创新效率  面板数</w:t>
      </w:r>
    </w:p>
    <w:p>
      <w:pPr>
        <w:ind w:firstLine="420" w:firstLineChars="200"/>
      </w:pPr>
    </w:p>
    <w:p>
      <w:pPr>
        <w:pStyle w:val="5"/>
        <w:spacing w:before="0" w:after="0" w:line="300" w:lineRule="auto"/>
        <w:jc w:val="both"/>
        <w:rPr>
          <w:rFonts w:ascii="黑体" w:hAnsi="黑体" w:eastAsia="黑体"/>
          <w:lang w:eastAsia="zh-CN"/>
        </w:rPr>
      </w:pPr>
      <w:r>
        <w:rPr>
          <w:rFonts w:hint="eastAsia" w:ascii="黑体" w:hAnsi="黑体" w:eastAsia="黑体"/>
          <w:lang w:eastAsia="zh-CN"/>
        </w:rPr>
        <w:t>[国民经济战略与规划]</w:t>
      </w:r>
    </w:p>
    <w:p>
      <w:pPr>
        <w:jc w:val="center"/>
        <w:rPr>
          <w:rFonts w:ascii="Times New Roman" w:hAnsi="Times New Roman" w:eastAsia="宋体" w:cs="Times New Roman"/>
          <w:bCs/>
          <w:sz w:val="32"/>
          <w:szCs w:val="32"/>
          <w:lang w:val="zh-CN"/>
        </w:rPr>
      </w:pPr>
      <w:r>
        <w:rPr>
          <w:rFonts w:hint="eastAsia" w:ascii="Times New Roman" w:hAnsi="Times New Roman" w:eastAsia="宋体" w:cs="Times New Roman"/>
          <w:bCs/>
          <w:sz w:val="32"/>
          <w:szCs w:val="32"/>
          <w:lang w:val="zh-CN" w:eastAsia="zh-CN"/>
        </w:rPr>
        <w:t>供给侧结构性改革动因与路径：基于企业视角</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蒋长流</w:t>
      </w:r>
      <w:r>
        <w:rPr>
          <w:rStyle w:val="7"/>
          <w:rFonts w:ascii="Times New Roman" w:hAnsi="Times New Roman" w:eastAsia="楷体" w:cs="Times New Roman"/>
          <w:sz w:val="24"/>
          <w:szCs w:val="24"/>
        </w:rPr>
        <w:footnoteReference w:id="4"/>
      </w:r>
    </w:p>
    <w:p>
      <w:pPr>
        <w:ind w:firstLine="422" w:firstLineChars="200"/>
      </w:pPr>
      <w:r>
        <w:rPr>
          <w:rFonts w:hint="eastAsia"/>
          <w:b/>
        </w:rPr>
        <w:t>摘要</w:t>
      </w:r>
      <w:r>
        <w:rPr>
          <w:rFonts w:hint="eastAsia"/>
        </w:rPr>
        <w:t>：中国经济高增长期城乡居民收入得以快速增长，需求结构呈现出个性化、服务化和高端化的趋势，但供给结构调整的滞后性导致供求关系呈现出不平衡、不协调和不匹配的局面，问题出在生产和供给侧。供给侧结构性改革可以从古典政治经济学和马克思主义政治经济学中找到理论渊源关系。供给侧结构性改革肩负着“宏观稳定+消除扭曲+新动力机制培育”的大变革大调整任务。从企业这一微观视角看，供给侧结构性改革的逻辑契合企业转型升级的成长阶段性要求，突破点应着眼于企业创新和企业精神与信仰的追求。为此，供给侧结构性改革的进路在于企业投资环境改善、企业家精神激发和政企关系转型三个关键维度。</w:t>
      </w:r>
    </w:p>
    <w:p>
      <w:pPr>
        <w:ind w:firstLine="422" w:firstLineChars="200"/>
      </w:pPr>
      <w:r>
        <w:rPr>
          <w:rFonts w:hint="eastAsia"/>
          <w:b/>
        </w:rPr>
        <w:t>关键词</w:t>
      </w:r>
      <w:r>
        <w:rPr>
          <w:rFonts w:hint="eastAsia"/>
        </w:rPr>
        <w:t>：供给侧  结构性改  企业家精  供求关系</w:t>
      </w:r>
    </w:p>
    <w:p>
      <w:pPr>
        <w:ind w:firstLine="420" w:firstLineChars="200"/>
      </w:pPr>
    </w:p>
    <w:p>
      <w:pPr>
        <w:ind w:firstLine="420" w:firstLineChars="200"/>
      </w:pPr>
    </w:p>
    <w:p>
      <w:pPr>
        <w:jc w:val="center"/>
        <w:rPr>
          <w:rFonts w:ascii="Times New Roman" w:hAnsi="Times New Roman" w:eastAsia="宋体" w:cs="Times New Roman"/>
          <w:bCs/>
          <w:sz w:val="32"/>
          <w:szCs w:val="32"/>
          <w:lang w:val="zh-CN"/>
        </w:rPr>
      </w:pPr>
      <w:r>
        <w:rPr>
          <w:rFonts w:hint="eastAsia" w:ascii="Times New Roman" w:hAnsi="Times New Roman" w:eastAsia="宋体" w:cs="Times New Roman"/>
          <w:bCs/>
          <w:sz w:val="32"/>
          <w:szCs w:val="32"/>
          <w:lang w:val="zh-CN" w:eastAsia="zh-CN"/>
        </w:rPr>
        <w:t>京津冀基本公共服务均等化问题研究</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董正信 赵子键</w:t>
      </w:r>
      <w:r>
        <w:rPr>
          <w:rStyle w:val="7"/>
          <w:rFonts w:ascii="Times New Roman" w:hAnsi="Times New Roman" w:eastAsia="楷体" w:cs="Times New Roman"/>
          <w:sz w:val="24"/>
          <w:szCs w:val="24"/>
        </w:rPr>
        <w:footnoteReference w:id="5"/>
      </w:r>
    </w:p>
    <w:p>
      <w:pPr>
        <w:ind w:firstLine="422" w:firstLineChars="200"/>
      </w:pPr>
      <w:r>
        <w:rPr>
          <w:rFonts w:hint="eastAsia"/>
          <w:b/>
        </w:rPr>
        <w:t>摘要</w:t>
      </w:r>
      <w:r>
        <w:rPr>
          <w:rFonts w:hint="eastAsia"/>
        </w:rPr>
        <w:t>：京津冀协同发展是2014年由习近平总书记提出并经中央有关会议确定为国家发展战略的重大区域发展战略。但由于三地基本公共服务上存在的巨大差异，导致协同发展成效不佳，因此，本文研究的目的在于对比三地基本公共服务发展现状，对京津冀三地基本公共服务均等化水平进行测度，进而总结京津冀基本公共服务主要障碍，提出建议措施。本文在梳理京津冀公共服务问题相关研究和基本公共服务理论研究的基础上，对京津冀地区基本公共服务六项领域进行对比分析。由于当前京津冀基本公共服务主要由政府提供，受政府财政收支影响大，故首先对三地财政均等化进行测度，得出三地人均财政收支差异大、转移支付水平低的结论，继而构建包含21个统计指标的综合评价体系，使用熵值法测权重，对三地基本公共服务均等化水平进行测度并综合评分，得到的结论是虽然三地在基本公共服务各领域存在很大差异，但从均等化水平走势和综合评分的走势来看，三地基本公共服务均等化水平是在不断提升的。</w:t>
      </w:r>
    </w:p>
    <w:p>
      <w:pPr>
        <w:ind w:firstLine="422" w:firstLineChars="200"/>
      </w:pPr>
      <w:r>
        <w:rPr>
          <w:rFonts w:hint="eastAsia"/>
          <w:b/>
        </w:rPr>
        <w:t>关键词</w:t>
      </w:r>
      <w:r>
        <w:rPr>
          <w:rFonts w:hint="eastAsia"/>
        </w:rPr>
        <w:t>：京津冀协同发展  基本公共服务  均等化</w:t>
      </w:r>
    </w:p>
    <w:p>
      <w:pPr>
        <w:ind w:firstLine="420" w:firstLineChars="200"/>
      </w:pPr>
    </w:p>
    <w:p>
      <w:pPr>
        <w:pStyle w:val="5"/>
        <w:spacing w:before="0" w:after="0" w:line="300" w:lineRule="auto"/>
        <w:jc w:val="both"/>
        <w:rPr>
          <w:rFonts w:ascii="黑体" w:hAnsi="黑体" w:eastAsia="黑体"/>
          <w:lang w:eastAsia="zh-CN"/>
        </w:rPr>
      </w:pPr>
      <w:r>
        <w:rPr>
          <w:rFonts w:hint="eastAsia" w:ascii="黑体" w:hAnsi="黑体" w:eastAsia="黑体"/>
          <w:lang w:eastAsia="zh-CN"/>
        </w:rPr>
        <w:t>[国民经济运行]</w:t>
      </w:r>
    </w:p>
    <w:p>
      <w:pPr>
        <w:jc w:val="center"/>
        <w:rPr>
          <w:rFonts w:ascii="Times New Roman" w:hAnsi="Times New Roman" w:eastAsia="宋体" w:cs="Times New Roman"/>
          <w:bCs/>
          <w:sz w:val="32"/>
          <w:szCs w:val="32"/>
          <w:lang w:val="zh-CN"/>
        </w:rPr>
      </w:pPr>
      <w:r>
        <w:rPr>
          <w:rFonts w:hint="eastAsia" w:ascii="Times New Roman" w:hAnsi="Times New Roman" w:eastAsia="宋体" w:cs="Times New Roman"/>
          <w:bCs/>
          <w:sz w:val="32"/>
          <w:szCs w:val="32"/>
          <w:lang w:val="zh-CN" w:eastAsia="zh-CN"/>
        </w:rPr>
        <w:t>人口转型、要素禀赋与经济发展方式转变</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赵文哲  董丽霞</w:t>
      </w:r>
      <w:r>
        <w:rPr>
          <w:rStyle w:val="7"/>
          <w:rFonts w:ascii="Times New Roman" w:hAnsi="Times New Roman" w:eastAsia="楷体" w:cs="Times New Roman"/>
          <w:sz w:val="24"/>
          <w:szCs w:val="24"/>
        </w:rPr>
        <w:footnoteReference w:id="6"/>
      </w:r>
    </w:p>
    <w:p>
      <w:pPr>
        <w:ind w:firstLine="422" w:firstLineChars="200"/>
      </w:pPr>
      <w:r>
        <w:rPr>
          <w:rFonts w:hint="eastAsia"/>
          <w:b/>
        </w:rPr>
        <w:t>摘要</w:t>
      </w:r>
      <w:r>
        <w:rPr>
          <w:rFonts w:hint="eastAsia"/>
        </w:rPr>
        <w:t>：本文利用跨国面板数据研究了人口转变过程抚养比变化对经济增长方式转变的影响机制。根据人口转变的相关理论，本文将人口转变分为四个阶段，人口转变的阶段与经济发展水平相关。人口转变的不同阶段上由于要素禀赋动力的差异，经济增长的方式也有所不同。基于WDI数据库对发展阶段的划分，本文比较了不同发展阶段上人口转变对经济增长的作用及其机制。最后，根据实证分析结论和中国人口结构的发展趋势预测了我国未来2015-2100年间的经济增长趋势。</w:t>
      </w:r>
    </w:p>
    <w:p>
      <w:pPr>
        <w:ind w:firstLine="422" w:firstLineChars="200"/>
      </w:pPr>
      <w:r>
        <w:rPr>
          <w:rFonts w:hint="eastAsia"/>
          <w:b/>
        </w:rPr>
        <w:t>关键词</w:t>
      </w:r>
      <w:r>
        <w:rPr>
          <w:rFonts w:hint="eastAsia"/>
        </w:rPr>
        <w:t>：人口转变；经济发展方式；要素禀赋</w:t>
      </w:r>
    </w:p>
    <w:p>
      <w:pPr>
        <w:ind w:firstLine="420" w:firstLineChars="200"/>
      </w:pPr>
    </w:p>
    <w:p>
      <w:pPr>
        <w:ind w:firstLine="420" w:firstLineChars="200"/>
      </w:pPr>
    </w:p>
    <w:p>
      <w:pPr>
        <w:jc w:val="center"/>
        <w:rPr>
          <w:rFonts w:ascii="Times New Roman" w:hAnsi="Times New Roman" w:eastAsia="宋体" w:cs="Times New Roman"/>
          <w:bCs/>
          <w:sz w:val="32"/>
          <w:szCs w:val="32"/>
          <w:lang w:val="zh-CN" w:eastAsia="zh-CN"/>
        </w:rPr>
      </w:pPr>
      <w:r>
        <w:rPr>
          <w:rFonts w:ascii="Times New Roman" w:hAnsi="Times New Roman" w:eastAsia="宋体" w:cs="Times New Roman"/>
          <w:bCs/>
          <w:sz w:val="32"/>
          <w:szCs w:val="32"/>
          <w:lang w:val="zh-CN" w:eastAsia="zh-CN"/>
        </w:rPr>
        <w:t>R&amp;D</w:t>
      </w:r>
      <w:r>
        <w:rPr>
          <w:rFonts w:hint="eastAsia" w:ascii="Times New Roman" w:hAnsi="Times New Roman" w:eastAsia="宋体" w:cs="Times New Roman"/>
          <w:bCs/>
          <w:sz w:val="32"/>
          <w:szCs w:val="32"/>
          <w:lang w:val="zh-CN" w:eastAsia="zh-CN"/>
        </w:rPr>
        <w:t>投资与知识生产</w:t>
      </w:r>
      <w:r>
        <w:rPr>
          <w:rFonts w:ascii="Times New Roman" w:hAnsi="Times New Roman" w:eastAsia="宋体" w:cs="Times New Roman"/>
          <w:bCs/>
          <w:sz w:val="32"/>
          <w:szCs w:val="32"/>
          <w:lang w:val="zh-CN" w:eastAsia="zh-CN"/>
        </w:rPr>
        <w:t></w:t>
      </w:r>
    </w:p>
    <w:p>
      <w:pPr>
        <w:jc w:val="center"/>
        <w:rPr>
          <w:rFonts w:ascii="Times New Roman" w:hAnsi="Times New Roman" w:eastAsia="宋体" w:cs="Times New Roman"/>
          <w:bCs/>
          <w:sz w:val="32"/>
          <w:szCs w:val="32"/>
          <w:lang w:val="zh-CN" w:eastAsia="zh-CN"/>
        </w:rPr>
      </w:pPr>
      <w:r>
        <w:rPr>
          <w:rFonts w:hint="eastAsia" w:ascii="Times New Roman" w:hAnsi="Times New Roman" w:eastAsia="宋体" w:cs="Times New Roman"/>
          <w:bCs/>
          <w:sz w:val="32"/>
          <w:szCs w:val="32"/>
          <w:lang w:val="zh-CN" w:eastAsia="zh-CN"/>
        </w:rPr>
        <w:t xml:space="preserve">                        ——基于省际数据的实证分析</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高 伟  梁 桢</w:t>
      </w:r>
      <w:r>
        <w:rPr>
          <w:rStyle w:val="7"/>
          <w:rFonts w:ascii="Times New Roman" w:hAnsi="Times New Roman" w:eastAsia="楷体" w:cs="Times New Roman"/>
          <w:sz w:val="24"/>
          <w:szCs w:val="24"/>
        </w:rPr>
        <w:footnoteReference w:id="7"/>
      </w:r>
    </w:p>
    <w:p>
      <w:pPr>
        <w:ind w:firstLine="422" w:firstLineChars="200"/>
      </w:pPr>
      <w:r>
        <w:rPr>
          <w:rFonts w:hint="eastAsia"/>
          <w:b/>
        </w:rPr>
        <w:t>摘要</w:t>
      </w:r>
      <w:r>
        <w:rPr>
          <w:rFonts w:hint="eastAsia"/>
        </w:rPr>
        <w:t>：中国的R&amp;D经费投资规模已位居世界第二，本文研究R&amp;D 投资及结构对知识产出的效应。本文使用省级面板数据，采用面板回归分析方法分析R&amp;D 投资及结构的知识生产效应，采用剩余法计算全要素生产率和各要素对于创新的贡献率，采用C-D生产函数估算资本的边际生产率，对于知识生产进行了全面分析。研究表明，基础研究，应用研究和试验发展科研投入对知识生产都有正向促进作用。其中应用研究和试验发展投资对知识生产的弹性更大。知识存量对知识生产的促进作用最大。从结构来看，基础研发R&amp;D经费对知识生产增长促进作用的潜力更大；从地区分布来开，部分中西部省份及东部地区的江浙广东R&amp;D经费投资回报率水平较高，应增加对这些省市区的R&amp;D经费支出。</w:t>
      </w:r>
    </w:p>
    <w:p>
      <w:pPr>
        <w:ind w:firstLine="422" w:firstLineChars="200"/>
      </w:pPr>
      <w:r>
        <w:rPr>
          <w:rFonts w:hint="eastAsia"/>
          <w:b/>
        </w:rPr>
        <w:t>关键词</w:t>
      </w:r>
      <w:r>
        <w:rPr>
          <w:rFonts w:hint="eastAsia"/>
        </w:rPr>
        <w:t>： R&amp;D投资  基础研究  应用研究和试验发展  知识生产</w:t>
      </w:r>
    </w:p>
    <w:p>
      <w:pPr>
        <w:ind w:firstLine="420" w:firstLineChars="200"/>
      </w:pPr>
    </w:p>
    <w:p>
      <w:pPr>
        <w:ind w:firstLine="420" w:firstLineChars="200"/>
      </w:pPr>
    </w:p>
    <w:p>
      <w:pPr>
        <w:jc w:val="center"/>
        <w:rPr>
          <w:rFonts w:ascii="Times New Roman" w:hAnsi="Times New Roman" w:eastAsia="宋体" w:cs="Times New Roman"/>
          <w:bCs/>
          <w:sz w:val="32"/>
          <w:szCs w:val="32"/>
          <w:lang w:val="zh-CN"/>
        </w:rPr>
      </w:pPr>
      <w:r>
        <w:rPr>
          <w:rFonts w:hint="eastAsia" w:ascii="Times New Roman" w:hAnsi="Times New Roman" w:eastAsia="宋体" w:cs="Times New Roman"/>
          <w:bCs/>
          <w:sz w:val="32"/>
          <w:szCs w:val="32"/>
          <w:lang w:val="zh-CN" w:eastAsia="zh-CN"/>
        </w:rPr>
        <w:t>服务业发展、城乡收入差距与居民消费需求</w:t>
      </w:r>
    </w:p>
    <w:p>
      <w:pPr>
        <w:jc w:val="center"/>
        <w:rPr>
          <w:rFonts w:ascii="Times New Roman" w:hAnsi="Times New Roman" w:eastAsia="宋体" w:cs="Times New Roman"/>
          <w:bCs/>
          <w:sz w:val="32"/>
          <w:szCs w:val="32"/>
          <w:lang w:val="zh-CN" w:eastAsia="zh-CN"/>
        </w:rPr>
      </w:pPr>
      <w:r>
        <w:rPr>
          <w:rFonts w:hint="eastAsia" w:ascii="Times New Roman" w:hAnsi="Times New Roman" w:eastAsia="宋体" w:cs="Times New Roman"/>
          <w:bCs/>
          <w:sz w:val="32"/>
          <w:szCs w:val="32"/>
          <w:lang w:val="zh-CN" w:eastAsia="zh-CN"/>
        </w:rPr>
        <w:t xml:space="preserve">                   ——基于面板门限模型的实证研究</w:t>
      </w:r>
    </w:p>
    <w:p>
      <w:pPr>
        <w:spacing w:line="300" w:lineRule="auto"/>
        <w:jc w:val="center"/>
      </w:pPr>
      <w:r>
        <w:rPr>
          <w:rFonts w:hint="eastAsia"/>
        </w:rPr>
        <w:t xml:space="preserve"> </w:t>
      </w:r>
      <w:r>
        <w:rPr>
          <w:rFonts w:hint="eastAsia" w:ascii="Times New Roman" w:hAnsi="Times New Roman" w:eastAsia="楷体" w:cs="Times New Roman"/>
          <w:sz w:val="24"/>
          <w:szCs w:val="24"/>
        </w:rPr>
        <w:t>李 程</w:t>
      </w:r>
      <w:r>
        <w:rPr>
          <w:rStyle w:val="7"/>
          <w:rFonts w:ascii="Times New Roman" w:hAnsi="Times New Roman" w:eastAsia="楷体" w:cs="Times New Roman"/>
          <w:sz w:val="24"/>
          <w:szCs w:val="24"/>
        </w:rPr>
        <w:footnoteReference w:id="8"/>
      </w:r>
    </w:p>
    <w:p>
      <w:pPr>
        <w:ind w:firstLine="422" w:firstLineChars="200"/>
      </w:pPr>
      <w:r>
        <w:rPr>
          <w:rFonts w:hint="eastAsia"/>
          <w:b/>
        </w:rPr>
        <w:t>摘要</w:t>
      </w:r>
      <w:r>
        <w:rPr>
          <w:rFonts w:hint="eastAsia"/>
        </w:rPr>
        <w:t>：基于城乡收入差距的内生性，本文创新性地将收入差距、服务业发展和消费统一到一个二元结构条件下的消费需求函数中，研究服务业发展对城乡收入差距和居民消费率的影响，并用面板门限模型进行了计量检验，发现了三者之间的非线性关系。结论表明：收入差距较小时，服务业占比增加会提高消费需求；收入差距较大时，服务业发展反而会降低消费需求。因此，政策上应该优化城乡产业结构，促进服务业在农村的发展，针对各区域的收入状况促进消费者需求。</w:t>
      </w:r>
    </w:p>
    <w:p>
      <w:pPr>
        <w:ind w:firstLine="422" w:firstLineChars="200"/>
      </w:pPr>
      <w:r>
        <w:rPr>
          <w:rFonts w:hint="eastAsia"/>
          <w:b/>
        </w:rPr>
        <w:t>关键词</w:t>
      </w:r>
      <w:r>
        <w:rPr>
          <w:rFonts w:hint="eastAsia"/>
        </w:rPr>
        <w:t>：城乡收入差距  消费需求  面板门限模型</w:t>
      </w:r>
    </w:p>
    <w:p>
      <w:pPr>
        <w:ind w:firstLine="420" w:firstLineChars="200"/>
      </w:pPr>
    </w:p>
    <w:p>
      <w:pPr>
        <w:ind w:firstLine="420" w:firstLineChars="200"/>
      </w:pPr>
    </w:p>
    <w:p>
      <w:pPr>
        <w:jc w:val="center"/>
        <w:rPr>
          <w:rFonts w:ascii="Times New Roman" w:hAnsi="Times New Roman" w:eastAsia="宋体" w:cs="Times New Roman"/>
          <w:bCs/>
          <w:sz w:val="32"/>
          <w:szCs w:val="32"/>
          <w:lang w:val="zh-CN"/>
        </w:rPr>
      </w:pPr>
      <w:r>
        <w:rPr>
          <w:rFonts w:hint="eastAsia" w:ascii="Times New Roman" w:hAnsi="Times New Roman" w:eastAsia="宋体" w:cs="Times New Roman"/>
          <w:bCs/>
          <w:sz w:val="32"/>
          <w:szCs w:val="32"/>
          <w:lang w:val="zh-CN" w:eastAsia="zh-CN"/>
        </w:rPr>
        <w:t>中国经济增长与发展：现状、原因与对策</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丁守海  杨璐嘉</w:t>
      </w:r>
      <w:r>
        <w:rPr>
          <w:rStyle w:val="7"/>
          <w:rFonts w:ascii="Times New Roman" w:hAnsi="Times New Roman" w:eastAsia="楷体" w:cs="Times New Roman"/>
          <w:sz w:val="24"/>
          <w:szCs w:val="24"/>
        </w:rPr>
        <w:footnoteReference w:id="9"/>
      </w:r>
    </w:p>
    <w:p>
      <w:pPr>
        <w:ind w:firstLine="422" w:firstLineChars="200"/>
      </w:pPr>
      <w:r>
        <w:rPr>
          <w:rFonts w:hint="eastAsia"/>
          <w:b/>
        </w:rPr>
        <w:t>摘要</w:t>
      </w:r>
      <w:r>
        <w:rPr>
          <w:rFonts w:hint="eastAsia"/>
        </w:rPr>
        <w:t>：2016年中国经济增速继续下滑，并于第四季度实现企稳。在这一背景下，中国宏观经济的增长动力源和发展新方向成为热点问题。本文试图从经济下滑原因探析、供给侧改革与增长动能转换、基于五大理念的新发展模式等三方面论述中国经济增长新逻辑，结合目前国内外形势得出结论：虽然宏观经济已经步入“L”型走势底部，但仍存在下行压力。</w:t>
      </w:r>
    </w:p>
    <w:p>
      <w:pPr>
        <w:ind w:firstLine="422" w:firstLineChars="200"/>
      </w:pPr>
      <w:r>
        <w:rPr>
          <w:rFonts w:hint="eastAsia"/>
          <w:b/>
        </w:rPr>
        <w:t>关键词</w:t>
      </w:r>
      <w:r>
        <w:rPr>
          <w:rFonts w:hint="eastAsia"/>
        </w:rPr>
        <w:t>：经济增长  动能转化  供给侧改革</w:t>
      </w:r>
    </w:p>
    <w:p>
      <w:pPr>
        <w:ind w:firstLine="420" w:firstLineChars="200"/>
      </w:pPr>
    </w:p>
    <w:p>
      <w:pPr>
        <w:ind w:firstLine="420" w:firstLineChars="200"/>
      </w:pPr>
    </w:p>
    <w:p>
      <w:pPr>
        <w:jc w:val="center"/>
        <w:rPr>
          <w:rFonts w:ascii="Times New Roman" w:hAnsi="Times New Roman" w:eastAsia="宋体" w:cs="Times New Roman"/>
          <w:bCs/>
          <w:sz w:val="32"/>
          <w:szCs w:val="32"/>
          <w:lang w:val="zh-CN" w:eastAsia="zh-CN"/>
        </w:rPr>
      </w:pPr>
      <w:r>
        <w:rPr>
          <w:rFonts w:hint="eastAsia" w:ascii="Times New Roman" w:hAnsi="Times New Roman" w:eastAsia="宋体" w:cs="Times New Roman"/>
          <w:bCs/>
          <w:sz w:val="32"/>
          <w:szCs w:val="32"/>
          <w:lang w:val="zh-CN" w:eastAsia="zh-CN"/>
        </w:rPr>
        <w:t>价格非对称传导下的农产品产业链利益不均等分配</w:t>
      </w:r>
      <w:r>
        <w:rPr>
          <w:rFonts w:ascii="Times New Roman" w:hAnsi="Times New Roman" w:eastAsia="宋体" w:cs="Times New Roman"/>
          <w:bCs/>
          <w:sz w:val="32"/>
          <w:szCs w:val="32"/>
          <w:lang w:val="zh-CN" w:eastAsia="zh-CN"/>
        </w:rPr>
        <w:t></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龙少波  梁 俊</w:t>
      </w:r>
      <w:r>
        <w:rPr>
          <w:rStyle w:val="7"/>
          <w:rFonts w:ascii="Times New Roman" w:hAnsi="Times New Roman" w:eastAsia="楷体" w:cs="Times New Roman"/>
          <w:sz w:val="24"/>
          <w:szCs w:val="24"/>
        </w:rPr>
        <w:footnoteReference w:id="10"/>
      </w:r>
    </w:p>
    <w:p>
      <w:pPr>
        <w:ind w:firstLine="422" w:firstLineChars="200"/>
      </w:pPr>
      <w:r>
        <w:rPr>
          <w:rFonts w:hint="eastAsia"/>
          <w:b/>
        </w:rPr>
        <w:t>摘要</w:t>
      </w:r>
      <w:r>
        <w:rPr>
          <w:rFonts w:hint="eastAsia"/>
        </w:rPr>
        <w:t>：本文研究农产品生产价格对农产品批发价格的传导作用。研究发现，农产品生产价格的变动会带来农产品批发价格更大幅度的变动。拥有市场力量的农产批发商可以非对称地改变批发价格的变动幅度与速度，以获得更大的利润。当农产品生产价格上升时，农产品批发商将较快地、更大幅度地提升农产品的批发价格；当农产品价格下跌时，农产品批发商却较小地降低农产品批发价格。自2011年以来，农产品批发商集中度的提升使得我国农产品生产价格向农产品批发价格平均传导强度增强和非对称传导程度扩大。因此，需要提高农业生产者的集中度与议价能力以保证农民的基本利益。</w:t>
      </w:r>
    </w:p>
    <w:p>
      <w:pPr>
        <w:ind w:firstLine="422" w:firstLineChars="200"/>
      </w:pPr>
      <w:r>
        <w:rPr>
          <w:rFonts w:hint="eastAsia"/>
          <w:b/>
        </w:rPr>
        <w:t>关键词</w:t>
      </w:r>
      <w:r>
        <w:rPr>
          <w:rFonts w:hint="eastAsia"/>
        </w:rPr>
        <w:t>：农产品价格  价格传导  非对称</w:t>
      </w:r>
    </w:p>
    <w:p>
      <w:pPr>
        <w:ind w:firstLine="420" w:firstLineChars="200"/>
      </w:pPr>
    </w:p>
    <w:p>
      <w:pPr>
        <w:pStyle w:val="5"/>
        <w:spacing w:before="0" w:after="0" w:line="300" w:lineRule="auto"/>
        <w:jc w:val="both"/>
        <w:rPr>
          <w:rFonts w:ascii="黑体" w:hAnsi="黑体" w:eastAsia="黑体"/>
          <w:lang w:eastAsia="zh-CN"/>
        </w:rPr>
      </w:pPr>
      <w:r>
        <w:rPr>
          <w:rFonts w:hint="eastAsia" w:ascii="黑体" w:hAnsi="黑体" w:eastAsia="黑体"/>
          <w:lang w:eastAsia="zh-CN"/>
        </w:rPr>
        <w:t>[微观运行与规制]</w:t>
      </w:r>
    </w:p>
    <w:p>
      <w:pPr>
        <w:jc w:val="center"/>
        <w:rPr>
          <w:rFonts w:ascii="Times New Roman" w:hAnsi="Times New Roman" w:eastAsia="宋体" w:cs="Times New Roman"/>
          <w:bCs/>
          <w:sz w:val="32"/>
          <w:szCs w:val="32"/>
          <w:lang w:val="zh-CN" w:eastAsia="zh-CN"/>
        </w:rPr>
      </w:pPr>
      <w:r>
        <w:rPr>
          <w:rFonts w:hint="eastAsia" w:ascii="Times New Roman" w:hAnsi="Times New Roman" w:eastAsia="宋体" w:cs="Times New Roman"/>
          <w:bCs/>
          <w:sz w:val="32"/>
          <w:szCs w:val="32"/>
          <w:lang w:val="zh-CN" w:eastAsia="zh-CN"/>
        </w:rPr>
        <w:t>政策环境与资源投入对科技创业中小企业绩效影响的路径研究</w:t>
      </w:r>
      <w:r>
        <w:rPr>
          <w:rFonts w:ascii="Times New Roman" w:hAnsi="Times New Roman" w:eastAsia="宋体" w:cs="Times New Roman"/>
          <w:bCs/>
          <w:sz w:val="32"/>
          <w:szCs w:val="32"/>
          <w:lang w:val="zh-CN" w:eastAsia="zh-CN"/>
        </w:rPr>
        <w:t></w:t>
      </w:r>
    </w:p>
    <w:p>
      <w:pPr>
        <w:jc w:val="center"/>
        <w:rPr>
          <w:rFonts w:ascii="Times New Roman" w:hAnsi="Times New Roman" w:eastAsia="宋体" w:cs="Times New Roman"/>
          <w:bCs/>
          <w:sz w:val="32"/>
          <w:szCs w:val="32"/>
          <w:lang w:val="zh-CN" w:eastAsia="zh-CN"/>
        </w:rPr>
      </w:pPr>
      <w:r>
        <w:rPr>
          <w:rFonts w:hint="eastAsia" w:ascii="Times New Roman" w:hAnsi="Times New Roman" w:eastAsia="宋体" w:cs="Times New Roman"/>
          <w:bCs/>
          <w:sz w:val="32"/>
          <w:szCs w:val="32"/>
          <w:lang w:val="zh-CN"/>
        </w:rPr>
        <w:t xml:space="preserve">        </w:t>
      </w:r>
      <w:r>
        <w:rPr>
          <w:rFonts w:hint="eastAsia" w:ascii="Times New Roman" w:hAnsi="Times New Roman" w:eastAsia="宋体" w:cs="Times New Roman"/>
          <w:bCs/>
          <w:sz w:val="32"/>
          <w:szCs w:val="32"/>
          <w:lang w:val="zh-CN" w:eastAsia="zh-CN"/>
        </w:rPr>
        <w:t>——基于南京科技创业特别社区企业的实证分析</w:t>
      </w:r>
    </w:p>
    <w:p>
      <w:pPr>
        <w:spacing w:line="300" w:lineRule="auto"/>
        <w:jc w:val="center"/>
      </w:pPr>
      <w:r>
        <w:rPr>
          <w:rFonts w:hint="eastAsia" w:ascii="Times New Roman" w:hAnsi="Times New Roman" w:eastAsia="楷体" w:cs="Times New Roman"/>
          <w:sz w:val="24"/>
          <w:szCs w:val="24"/>
        </w:rPr>
        <w:t>范 金  赵 彤  马胡杰</w:t>
      </w:r>
      <w:r>
        <w:rPr>
          <w:rStyle w:val="7"/>
          <w:rFonts w:ascii="Times New Roman" w:hAnsi="Times New Roman" w:eastAsia="楷体" w:cs="Times New Roman"/>
          <w:sz w:val="24"/>
          <w:szCs w:val="24"/>
        </w:rPr>
        <w:footnoteReference w:id="11"/>
      </w:r>
    </w:p>
    <w:p>
      <w:pPr>
        <w:ind w:firstLine="422" w:firstLineChars="200"/>
      </w:pPr>
      <w:r>
        <w:rPr>
          <w:rFonts w:hint="eastAsia"/>
          <w:b/>
        </w:rPr>
        <w:t>摘要</w:t>
      </w:r>
      <w:r>
        <w:rPr>
          <w:rFonts w:hint="eastAsia"/>
        </w:rPr>
        <w:t>：政策环境与资源投入对科技创业中小企业绩效影响的现有研究多停留在理论与一般认知层面，尤其缺乏对其中作用路径的系统分析。本文尝试从微观层面，遵循环境-资源要素-过程（3C）的框架分析政策环境与资源投入对科技创业中小企业绩效的影响及其作用路径。文章以南京20个科技创业特别社区内的110家科技创业中小企业为实证研究样本，采用连续三年的调查数据，运用PLS-SEM方法验证了政策环境对企业绩效的正向影响并探索了不同种类的资源投入在此过程中的多重中介效应。研究发现，科技资源对企业绩效起到直接作用，而政策环境、物质资源、人力资源则起到间接作用；政策环境对企业绩效发生最大间接作用的传导路径是“政策环境→物质资源→科技资源→企业绩效”。文章从理论层面丰富了战略管理领域中关于创业企业绩效决定的理论模型，并对政府和企业科学决策具有一定的参考作用。</w:t>
      </w:r>
    </w:p>
    <w:p>
      <w:pPr>
        <w:ind w:firstLine="422" w:firstLineChars="200"/>
      </w:pPr>
      <w:r>
        <w:rPr>
          <w:rFonts w:hint="eastAsia"/>
          <w:b/>
        </w:rPr>
        <w:t>关键词</w:t>
      </w:r>
      <w:r>
        <w:rPr>
          <w:rFonts w:hint="eastAsia"/>
        </w:rPr>
        <w:t>：政策环境  资源投入  中小企业绩效  偏最小二乘法  多重中介效应</w:t>
      </w:r>
    </w:p>
    <w:p>
      <w:pPr>
        <w:ind w:firstLine="420" w:firstLineChars="200"/>
      </w:pPr>
    </w:p>
    <w:p>
      <w:pPr>
        <w:ind w:firstLine="420" w:firstLineChars="200"/>
      </w:pPr>
    </w:p>
    <w:p>
      <w:pPr>
        <w:jc w:val="center"/>
        <w:rPr>
          <w:rFonts w:ascii="Times New Roman" w:hAnsi="Times New Roman" w:eastAsia="宋体" w:cs="Times New Roman"/>
          <w:bCs/>
          <w:sz w:val="32"/>
          <w:szCs w:val="32"/>
          <w:lang w:val="zh-CN"/>
        </w:rPr>
      </w:pPr>
      <w:r>
        <w:rPr>
          <w:rFonts w:hint="eastAsia" w:ascii="Times New Roman" w:hAnsi="Times New Roman" w:eastAsia="宋体" w:cs="Times New Roman"/>
          <w:bCs/>
          <w:sz w:val="32"/>
          <w:szCs w:val="32"/>
          <w:lang w:val="zh-CN" w:eastAsia="zh-CN"/>
        </w:rPr>
        <w:t>中国碳排放权交易市场信息效率研究</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刘 明  崔诚诚</w:t>
      </w:r>
      <w:r>
        <w:rPr>
          <w:rStyle w:val="7"/>
          <w:rFonts w:ascii="Times New Roman" w:hAnsi="Times New Roman" w:eastAsia="楷体" w:cs="Times New Roman"/>
          <w:sz w:val="24"/>
          <w:szCs w:val="24"/>
        </w:rPr>
        <w:footnoteReference w:id="12"/>
      </w:r>
    </w:p>
    <w:p>
      <w:pPr>
        <w:ind w:firstLine="422" w:firstLineChars="200"/>
      </w:pPr>
      <w:r>
        <w:rPr>
          <w:rFonts w:hint="eastAsia"/>
          <w:b/>
        </w:rPr>
        <w:t>摘要</w:t>
      </w:r>
      <w:r>
        <w:rPr>
          <w:rFonts w:hint="eastAsia"/>
        </w:rPr>
        <w:t>：本文从七个碳交易试点市场信息入手研究碳排放权交易市场有效性，首先根据市场信息特征选定LM传统方差比方法检验市场信息的效率，结果表明只有上海和广东碳交易市场达到弱式有效，进而用Wild bootstrap方差比检验方法进一步验证了上述两个碳交易市场达到了弱式有效。研究结果揭示出，为了提高碳排放市场效率，应该采取灵活的碳排放配额有偿分配和较长的分配期限，在碳排放市场机制中嵌入降低信息成本的元素，提供更多配额总量以有效扩大单一交易主体所获得配额，实施灵活的遵约日期，适度强化违约惩罚。要明晰政府对碳交易市场的监管原则，减少政府干预，充分发挥市场内在调节功能。最后，本文从市场建设、交易主体、政府管制等方面提出构建全国统一碳市场、循序提高中国碳交易市场效率的政策建议。</w:t>
      </w:r>
    </w:p>
    <w:p>
      <w:pPr>
        <w:ind w:firstLine="422" w:firstLineChars="200"/>
      </w:pPr>
      <w:r>
        <w:rPr>
          <w:rFonts w:hint="eastAsia"/>
          <w:b/>
        </w:rPr>
        <w:t>关键词</w:t>
      </w:r>
      <w:r>
        <w:rPr>
          <w:rFonts w:hint="eastAsia"/>
        </w:rPr>
        <w:t>：碳交易市场  弱式有效性  市场信息效率  收益率分布  方差比检验</w:t>
      </w:r>
    </w:p>
    <w:p>
      <w:pPr>
        <w:ind w:firstLine="420" w:firstLineChars="200"/>
      </w:pPr>
    </w:p>
    <w:p>
      <w:pPr>
        <w:jc w:val="center"/>
        <w:rPr>
          <w:rFonts w:ascii="Times New Roman" w:hAnsi="Times New Roman" w:eastAsia="宋体" w:cs="Times New Roman"/>
          <w:bCs/>
          <w:sz w:val="32"/>
          <w:szCs w:val="32"/>
          <w:lang w:val="zh-CN" w:eastAsia="zh-CN"/>
        </w:rPr>
      </w:pPr>
      <w:r>
        <w:rPr>
          <w:rFonts w:hint="eastAsia" w:ascii="Times New Roman" w:hAnsi="Times New Roman" w:eastAsia="宋体" w:cs="Times New Roman"/>
          <w:bCs/>
          <w:sz w:val="32"/>
          <w:szCs w:val="32"/>
          <w:lang w:val="zh-CN" w:eastAsia="zh-CN"/>
        </w:rPr>
        <w:t>中央企业国际竞争力的多维度评价</w:t>
      </w:r>
    </w:p>
    <w:p>
      <w:pPr>
        <w:jc w:val="center"/>
      </w:pPr>
      <w:r>
        <w:rPr>
          <w:rFonts w:ascii="Times New Roman" w:hAnsi="Times New Roman" w:eastAsia="宋体" w:cs="Times New Roman"/>
          <w:bCs/>
          <w:sz w:val="32"/>
          <w:szCs w:val="32"/>
          <w:lang w:val="zh-CN" w:eastAsia="zh-CN"/>
        </w:rPr>
        <w:t xml:space="preserve">       </w:t>
      </w:r>
      <w:r>
        <w:rPr>
          <w:rFonts w:hint="eastAsia" w:ascii="Times New Roman" w:hAnsi="Times New Roman" w:eastAsia="宋体" w:cs="Times New Roman"/>
          <w:bCs/>
          <w:sz w:val="32"/>
          <w:szCs w:val="32"/>
          <w:lang w:val="zh-CN"/>
        </w:rPr>
        <w:t xml:space="preserve">       </w:t>
      </w:r>
      <w:r>
        <w:rPr>
          <w:rFonts w:ascii="Times New Roman" w:hAnsi="Times New Roman" w:eastAsia="宋体" w:cs="Times New Roman"/>
          <w:bCs/>
          <w:sz w:val="32"/>
          <w:szCs w:val="32"/>
          <w:lang w:val="zh-CN" w:eastAsia="zh-CN"/>
        </w:rPr>
        <w:t xml:space="preserve"> ——</w:t>
      </w:r>
      <w:r>
        <w:rPr>
          <w:rFonts w:hint="eastAsia" w:ascii="Times New Roman" w:hAnsi="Times New Roman" w:eastAsia="宋体" w:cs="Times New Roman"/>
          <w:bCs/>
          <w:sz w:val="32"/>
          <w:szCs w:val="32"/>
          <w:lang w:val="zh-CN" w:eastAsia="zh-CN"/>
        </w:rPr>
        <w:t>与世界</w:t>
      </w:r>
      <w:r>
        <w:rPr>
          <w:rFonts w:ascii="Times New Roman" w:hAnsi="Times New Roman" w:eastAsia="宋体" w:cs="Times New Roman"/>
          <w:bCs/>
          <w:sz w:val="32"/>
          <w:szCs w:val="32"/>
          <w:lang w:val="zh-CN" w:eastAsia="zh-CN"/>
        </w:rPr>
        <w:t>500</w:t>
      </w:r>
      <w:r>
        <w:rPr>
          <w:rFonts w:hint="eastAsia" w:ascii="Times New Roman" w:hAnsi="Times New Roman" w:eastAsia="宋体" w:cs="Times New Roman"/>
          <w:bCs/>
          <w:sz w:val="32"/>
          <w:szCs w:val="32"/>
          <w:lang w:val="zh-CN" w:eastAsia="zh-CN"/>
        </w:rPr>
        <w:t>强企业进行对比分析</w:t>
      </w:r>
    </w:p>
    <w:p>
      <w:pPr>
        <w:spacing w:line="30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高玉婷</w:t>
      </w:r>
    </w:p>
    <w:p>
      <w:pPr>
        <w:ind w:firstLine="422" w:firstLineChars="200"/>
      </w:pPr>
      <w:r>
        <w:rPr>
          <w:rFonts w:hint="eastAsia"/>
          <w:b/>
        </w:rPr>
        <w:t>摘要</w:t>
      </w:r>
      <w:r>
        <w:rPr>
          <w:rFonts w:hint="eastAsia"/>
        </w:rPr>
        <w:t>：中央企业是我国国民经济的有力支撑，既是国内企业的中坚力量，也是参与国际竞争的排头兵。“十二五”期间，中央企业大力实施“走出去”战略，不断提升国际经营和竞争能力，由国内型向世界型转变。本文通过构建“一个标杆、二个层次、四个维度”的中央企业国际竞争力评价体系，与世界500强中的美国和日本两大经济体的非金融企业进行比较，分析我国中央企业在2010年至2014年间国际竞争力的变化。中国企业特别是中央企业在世界500强的做大层面表现突出，然而多数央企“大而不强”，盈利水平与美日一流企业还有较大差距，劳动生产率和技术创新能力还有较大的提升空间，品牌建设和国际化经营任重而道远。加快国际化步伐，进一步做大做强做优，大力提高国际竞争力，跻身世界一流，仍是今后中央企业的主要目标和任务。</w:t>
      </w:r>
    </w:p>
    <w:p>
      <w:pPr>
        <w:ind w:firstLine="422" w:firstLineChars="200"/>
      </w:pPr>
      <w:r>
        <w:rPr>
          <w:rFonts w:hint="eastAsia"/>
          <w:b/>
        </w:rPr>
        <w:t>关键词</w:t>
      </w:r>
      <w:r>
        <w:rPr>
          <w:rFonts w:hint="eastAsia"/>
        </w:rPr>
        <w:t>：中央企业  国际竞争力  世界500强  非金融企业</w:t>
      </w:r>
    </w:p>
    <w:sectPr>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vertAlign w:val="baseline"/>
        </w:rPr>
        <w:footnoteRef/>
      </w:r>
      <w:r>
        <w:rPr>
          <w:rFonts w:hint="eastAsia"/>
        </w:rPr>
        <w:t xml:space="preserve"> 宁吉喆（1956 -），山西省夏县人，国家统计局局长、党组书记，国家发改委副主任，中国人民大学经济学院兼职教授，研究方向：区域经济规划和投融资政策，国民经济和社会发展规划与产业政策，资源环境政策。</w:t>
      </w:r>
    </w:p>
  </w:footnote>
  <w:footnote w:id="1">
    <w:p>
      <w:pPr>
        <w:pStyle w:val="4"/>
      </w:pPr>
      <w:r>
        <w:rPr>
          <w:rStyle w:val="7"/>
          <w:vertAlign w:val="baseline"/>
        </w:rPr>
        <w:footnoteRef/>
      </w:r>
      <w:r>
        <w:rPr>
          <w:rFonts w:hint="eastAsia"/>
        </w:rPr>
        <w:t xml:space="preserve"> 刘瑞（1960-），男，四川成都人，</w:t>
      </w:r>
      <w:r>
        <w:rPr>
          <w:rFonts w:hint="eastAsia"/>
          <w:kern w:val="0"/>
        </w:rPr>
        <w:t>中国人民大学经济学院国民经济管理系教授、博士生导师、系主任，研究领域：社会经济发展战略与规划等。</w:t>
      </w:r>
      <w:r>
        <w:rPr>
          <w:rFonts w:hint="eastAsia"/>
        </w:rPr>
        <w:t>参与本文编写的还有张静和蒋选。</w:t>
      </w:r>
    </w:p>
  </w:footnote>
  <w:footnote w:id="2">
    <w:p>
      <w:pPr>
        <w:pStyle w:val="14"/>
      </w:pPr>
      <w:r>
        <w:rPr>
          <w:rStyle w:val="7"/>
          <w:vertAlign w:val="baseline"/>
        </w:rPr>
        <w:footnoteRef/>
      </w:r>
      <w:r>
        <w:rPr>
          <w:rFonts w:hint="eastAsia"/>
        </w:rPr>
        <w:t xml:space="preserve"> 林木西（1954－），男，辽宁沈阳人，辽宁大学经济学院长江学者</w:t>
      </w:r>
      <w:r>
        <w:t>特聘</w:t>
      </w:r>
      <w:r>
        <w:rPr>
          <w:rFonts w:hint="eastAsia"/>
        </w:rPr>
        <w:t>教授、博士生导师，研究方向：国民经济学；赵根宏（1977－），男，山东鱼台人，深圳信息职业技术学院副教授、</w:t>
      </w:r>
      <w:r>
        <w:t>辽宁大学国民经济学专业博士</w:t>
      </w:r>
      <w:r>
        <w:rPr>
          <w:rFonts w:hint="eastAsia"/>
        </w:rPr>
        <w:t>，研究方向：国民经济学。</w:t>
      </w:r>
    </w:p>
  </w:footnote>
  <w:footnote w:id="3">
    <w:p>
      <w:pPr>
        <w:pStyle w:val="4"/>
        <w:rPr>
          <w:rFonts w:ascii="宋体" w:hAnsi="宋体"/>
        </w:rPr>
      </w:pPr>
      <w:r>
        <w:rPr>
          <w:rStyle w:val="7"/>
          <w:vertAlign w:val="baseline"/>
        </w:rPr>
        <w:footnoteRef/>
      </w:r>
      <w:r>
        <w:rPr>
          <w:rFonts w:hint="eastAsia" w:ascii="宋体" w:hAnsi="宋体"/>
        </w:rPr>
        <w:t xml:space="preserve"> 薛凝萱（1994—），女，新疆乌鲁木齐人，中央财经大学经济学院硕士研究生，研究方向:国民经济战略与规划；严成樑（1980—），男，山西平遥人，中央财经大学经济学院副教授，研究方向:经济增长、公共财政与动态经济学。</w:t>
      </w:r>
    </w:p>
  </w:footnote>
  <w:footnote w:id="4">
    <w:p>
      <w:pPr>
        <w:pStyle w:val="4"/>
      </w:pPr>
      <w:r>
        <w:rPr>
          <w:rStyle w:val="7"/>
          <w:vertAlign w:val="baseline"/>
        </w:rPr>
        <w:footnoteRef/>
      </w:r>
      <w:r>
        <w:rPr>
          <w:rFonts w:hint="eastAsia"/>
        </w:rPr>
        <w:t xml:space="preserve"> 蒋长流（1967—），男，安徽岳西人，安徽大学经济学院教授、副院长，研究方向：宏观经济理论与政策、科技创新与管理、健康与人力资本经济学，联系方式：</w:t>
      </w:r>
      <w:r>
        <w:fldChar w:fldCharType="begin"/>
      </w:r>
      <w:r>
        <w:instrText xml:space="preserve"> HYPERLINK "mailto:chliujiang@163.com" </w:instrText>
      </w:r>
      <w:r>
        <w:fldChar w:fldCharType="separate"/>
      </w:r>
      <w:r>
        <w:rPr>
          <w:rFonts w:hint="eastAsia"/>
        </w:rPr>
        <w:t>chliujiang@163.com</w:t>
      </w:r>
      <w:r>
        <w:rPr>
          <w:rFonts w:hint="eastAsia"/>
        </w:rPr>
        <w:fldChar w:fldCharType="end"/>
      </w:r>
      <w:r>
        <w:rPr>
          <w:rFonts w:hint="eastAsia"/>
        </w:rPr>
        <w:t>。</w:t>
      </w:r>
    </w:p>
  </w:footnote>
  <w:footnote w:id="5">
    <w:p>
      <w:pPr>
        <w:pStyle w:val="14"/>
      </w:pPr>
      <w:r>
        <w:rPr>
          <w:rStyle w:val="7"/>
          <w:vertAlign w:val="baseline"/>
        </w:rPr>
        <w:footnoteRef/>
      </w:r>
      <w:r>
        <w:rPr>
          <w:rFonts w:hint="eastAsia"/>
        </w:rPr>
        <w:t xml:space="preserve"> 董正信（</w:t>
      </w:r>
      <w:r>
        <w:t>1954</w:t>
      </w:r>
      <w:r>
        <w:rPr>
          <w:rFonts w:hint="eastAsia"/>
        </w:rPr>
        <w:t>—），男，河北怀安人，河北大学经济学院教授，研究方向：国民经济学，联系方式：</w:t>
      </w:r>
      <w:r>
        <w:fldChar w:fldCharType="begin"/>
      </w:r>
      <w:r>
        <w:instrText xml:space="preserve"> HYPERLINK "mailto:hbdzx1954@126.com" </w:instrText>
      </w:r>
      <w:r>
        <w:fldChar w:fldCharType="separate"/>
      </w:r>
      <w:r>
        <w:rPr>
          <w:rFonts w:hint="eastAsia"/>
        </w:rPr>
        <w:t>hbdzx1954@126.com</w:t>
      </w:r>
      <w:r>
        <w:rPr>
          <w:rFonts w:hint="eastAsia"/>
        </w:rPr>
        <w:fldChar w:fldCharType="end"/>
      </w:r>
      <w:r>
        <w:rPr>
          <w:rFonts w:hint="eastAsia"/>
        </w:rPr>
        <w:t>；赵子键（</w:t>
      </w:r>
      <w:r>
        <w:t>1991</w:t>
      </w:r>
      <w:r>
        <w:rPr>
          <w:rFonts w:hint="eastAsia"/>
        </w:rPr>
        <w:t>—），男，河北邢台人，河北大学国民经济学硕士研究生。</w:t>
      </w:r>
    </w:p>
  </w:footnote>
  <w:footnote w:id="6">
    <w:p>
      <w:pPr>
        <w:pStyle w:val="4"/>
      </w:pPr>
      <w:r>
        <w:rPr>
          <w:rStyle w:val="7"/>
          <w:vertAlign w:val="baseline"/>
        </w:rPr>
        <w:footnoteRef/>
      </w:r>
      <w:r>
        <w:rPr>
          <w:rFonts w:hint="eastAsia"/>
        </w:rPr>
        <w:t xml:space="preserve"> 赵文哲（1980-），男，中央财经大学经济学院，副教授，研究方向：人口与经济增长、公共财政、城镇化与人口流动，联系方式：zwenzhe@cufe.edu.cn；董丽霞（1982-），女，中国社会科学院经济研究所助理研究员，主要研究方向：人口与劳动经济，教育经济与教育财政，收入分配。</w:t>
      </w:r>
    </w:p>
  </w:footnote>
  <w:footnote w:id="7">
    <w:p>
      <w:pPr>
        <w:pStyle w:val="4"/>
      </w:pPr>
      <w:r>
        <w:rPr>
          <w:rStyle w:val="7"/>
          <w:vertAlign w:val="baseline"/>
        </w:rPr>
        <w:footnoteRef/>
      </w:r>
      <w:r>
        <w:rPr>
          <w:rFonts w:hint="eastAsia"/>
        </w:rPr>
        <w:t xml:space="preserve"> 高伟（1979-），男，山东鱼台人，中央财经大学经济学院，经济学教授，研究领域：经济增长与发展经济学，联系方式：YF0201@126.com；梁桢（1990-），女，河北邯郸人，德勤华永会计师事务所，审计师，研究领域：经济增长与发展经济学，联系方式：liangzhen_cufe@163.com。</w:t>
      </w:r>
    </w:p>
  </w:footnote>
  <w:footnote w:id="8">
    <w:p>
      <w:pPr>
        <w:pStyle w:val="4"/>
      </w:pPr>
      <w:r>
        <w:rPr>
          <w:rStyle w:val="7"/>
          <w:vertAlign w:val="baseline"/>
        </w:rPr>
        <w:footnoteRef/>
      </w:r>
      <w:r>
        <w:rPr>
          <w:rFonts w:hint="eastAsia"/>
        </w:rPr>
        <w:t xml:space="preserve"> 李程（1981 -），男，天津人，对外经济贸易大学博士后流动站、天津工业大学经济学院副教授，研究方向：宏观金融，联系方式：licheng81121@163.com。</w:t>
      </w:r>
    </w:p>
  </w:footnote>
  <w:footnote w:id="9">
    <w:p>
      <w:pPr>
        <w:pStyle w:val="4"/>
      </w:pPr>
      <w:r>
        <w:rPr>
          <w:rStyle w:val="7"/>
          <w:vertAlign w:val="baseline"/>
        </w:rPr>
        <w:footnoteRef/>
      </w:r>
      <w:r>
        <w:rPr>
          <w:rFonts w:hint="eastAsia"/>
        </w:rPr>
        <w:t xml:space="preserve"> 丁守海（1972-），男</w:t>
      </w:r>
      <w:r>
        <w:t>，</w:t>
      </w:r>
      <w:r>
        <w:rPr>
          <w:rFonts w:hint="eastAsia"/>
        </w:rPr>
        <w:t>安徽滁州人，中国人民大学经济学院教授、博士生导师，研究方向：国民经济学，联系方式：dingshouhai@163.com；杨璐嘉（1993-），男</w:t>
      </w:r>
      <w:r>
        <w:t>，</w:t>
      </w:r>
      <w:r>
        <w:rPr>
          <w:rFonts w:hint="eastAsia"/>
        </w:rPr>
        <w:t>吉林长春人，中国人民大学经济学院研究生，研究方向：国民经济学。</w:t>
      </w:r>
    </w:p>
  </w:footnote>
  <w:footnote w:id="10">
    <w:p>
      <w:pPr>
        <w:pStyle w:val="4"/>
      </w:pPr>
      <w:r>
        <w:rPr>
          <w:rStyle w:val="7"/>
          <w:vertAlign w:val="baseline"/>
        </w:rPr>
        <w:footnoteRef/>
      </w:r>
      <w:r>
        <w:rPr>
          <w:rFonts w:hint="eastAsia"/>
        </w:rPr>
        <w:t xml:space="preserve"> 龙少波（</w:t>
      </w:r>
      <w:r>
        <w:t>1984-</w:t>
      </w:r>
      <w:r>
        <w:rPr>
          <w:rFonts w:hint="eastAsia"/>
        </w:rPr>
        <w:t>），男，湖南邵阳人，重庆大学公共管理学院公共经济系讲师、重庆大学公共经济与公共政策研究中心研究员、重庆大学中国公共服务评测与研究中心研究员，中国人民大学经济学博士，研究方向：宏观经济分析，宏观价格调控，联系方式：</w:t>
      </w:r>
      <w:r>
        <w:t>Longs@126.com</w:t>
      </w:r>
      <w:r>
        <w:rPr>
          <w:rFonts w:hint="eastAsia"/>
        </w:rPr>
        <w:t>；梁俊（1984-），男，湖南邵阳人，中国人民大学经济学院博士生，研究方向：宏观经济分析，产业结构与经济增长。</w:t>
      </w:r>
    </w:p>
  </w:footnote>
  <w:footnote w:id="11">
    <w:p>
      <w:pPr>
        <w:pStyle w:val="4"/>
      </w:pPr>
      <w:r>
        <w:rPr>
          <w:rStyle w:val="7"/>
          <w:vertAlign w:val="baseline"/>
        </w:rPr>
        <w:footnoteRef/>
      </w:r>
      <w:r>
        <w:rPr>
          <w:rFonts w:hint="eastAsia"/>
        </w:rPr>
        <w:t xml:space="preserve"> 范金</w:t>
      </w:r>
      <w:r>
        <w:t>（1965－），男</w:t>
      </w:r>
      <w:r>
        <w:rPr>
          <w:rFonts w:hint="eastAsia"/>
        </w:rPr>
        <w:t>，江苏扬州人，江苏省行政学院经济社会发展研究所教授、博士生导师，</w:t>
      </w:r>
      <w:r>
        <w:t>研究方向</w:t>
      </w:r>
      <w:r>
        <w:rPr>
          <w:rFonts w:hint="eastAsia"/>
        </w:rPr>
        <w:t>：国民经济学、产业经济学，联系方式：</w:t>
      </w:r>
      <w:r>
        <w:t>jfan@mx.cei.gov.cn</w:t>
      </w:r>
      <w:r>
        <w:rPr>
          <w:rFonts w:hint="eastAsia"/>
        </w:rPr>
        <w:t>；赵彤（1971-），男，江苏南京人，南京晓庄学院商学院副院长，副教授，研究方向：国民经济学、产业经济学；联系方式： peterzhaot@yahoo.com.cn；马胡杰（1990-），男，江苏南通人，原为江苏省行政学院硕士研究生，现为江苏省常州市国家税务局科员，研究方向：工商管理。</w:t>
      </w:r>
    </w:p>
  </w:footnote>
  <w:footnote w:id="12">
    <w:p>
      <w:pPr>
        <w:pStyle w:val="4"/>
      </w:pPr>
      <w:r>
        <w:rPr>
          <w:rStyle w:val="7"/>
          <w:vertAlign w:val="baseline"/>
        </w:rPr>
        <w:footnoteRef/>
      </w:r>
      <w:r>
        <w:rPr>
          <w:rFonts w:hint="eastAsia"/>
        </w:rPr>
        <w:t xml:space="preserve"> </w:t>
      </w:r>
      <w:r>
        <w:t>刘明</w:t>
      </w:r>
      <w:r>
        <w:rPr>
          <w:rFonts w:hint="eastAsia"/>
        </w:rPr>
        <w:t>（</w:t>
      </w:r>
      <w:r>
        <w:t>1954</w:t>
      </w:r>
      <w:r>
        <w:rPr>
          <w:rFonts w:hint="eastAsia"/>
        </w:rPr>
        <w:t>-）</w:t>
      </w:r>
      <w:r>
        <w:t>，男</w:t>
      </w:r>
      <w:r>
        <w:rPr>
          <w:rFonts w:hint="eastAsia"/>
        </w:rPr>
        <w:t>，</w:t>
      </w:r>
      <w:r>
        <w:t>陕西渭南人，陕西师范大学西北历史环境与经济社会发展研究院教授，博士生导师，陕西师范大学金融研究所所长</w:t>
      </w:r>
      <w:r>
        <w:rPr>
          <w:rFonts w:hint="eastAsia"/>
        </w:rPr>
        <w:t>，</w:t>
      </w:r>
      <w:r>
        <w:t>研究</w:t>
      </w:r>
      <w:r>
        <w:rPr>
          <w:rFonts w:hint="eastAsia"/>
        </w:rPr>
        <w:t>方向：</w:t>
      </w:r>
      <w:r>
        <w:t>货币理论与政策、农村金融、环境金融和马克思经济理论</w:t>
      </w:r>
      <w:r>
        <w:rPr>
          <w:rFonts w:hint="eastAsia"/>
        </w:rPr>
        <w:t>，</w:t>
      </w:r>
      <w:r>
        <w:t>联系</w:t>
      </w:r>
      <w:r>
        <w:rPr>
          <w:rFonts w:hint="eastAsia"/>
        </w:rPr>
        <w:t>方式</w:t>
      </w:r>
      <w:r>
        <w:t>：</w:t>
      </w:r>
      <w:r>
        <w:rPr>
          <w:rFonts w:hint="eastAsia"/>
        </w:rPr>
        <w:t>liuming@snnu.edu.cn；</w:t>
      </w:r>
      <w:r>
        <w:t>崔诚诚</w:t>
      </w:r>
      <w:r>
        <w:rPr>
          <w:rFonts w:hint="eastAsia"/>
        </w:rPr>
        <w:t>（</w:t>
      </w:r>
      <w:r>
        <w:t>1989</w:t>
      </w:r>
      <w:r>
        <w:rPr>
          <w:rFonts w:hint="eastAsia"/>
        </w:rPr>
        <w:t>-）</w:t>
      </w:r>
      <w:r>
        <w:t>，</w:t>
      </w:r>
      <w:r>
        <w:rPr>
          <w:rFonts w:hint="eastAsia"/>
        </w:rPr>
        <w:t>女，</w:t>
      </w:r>
      <w:r>
        <w:t>山东泰安人，陕西师范大学西北历史环境与经济社会发展研究院农业经济管理专业硕士研究生，研究</w:t>
      </w:r>
      <w:r>
        <w:rPr>
          <w:rFonts w:hint="eastAsia"/>
        </w:rPr>
        <w:t>方向：</w:t>
      </w:r>
      <w:r>
        <w:t>环境金融。</w:t>
      </w:r>
    </w:p>
    <w:p>
      <w:pPr>
        <w:pStyle w:val="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272"/>
        <w:tab w:val="clear" w:pos="4153"/>
        <w:tab w:val="clear" w:pos="8306"/>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D1"/>
    <w:rsid w:val="000A6ED1"/>
    <w:rsid w:val="001A558B"/>
    <w:rsid w:val="003173E3"/>
    <w:rsid w:val="00471E81"/>
    <w:rsid w:val="004A453E"/>
    <w:rsid w:val="0068133B"/>
    <w:rsid w:val="006A0B8B"/>
    <w:rsid w:val="007B4BF3"/>
    <w:rsid w:val="00805472"/>
    <w:rsid w:val="00812DE7"/>
    <w:rsid w:val="009913EF"/>
    <w:rsid w:val="009E711A"/>
    <w:rsid w:val="00AB160E"/>
    <w:rsid w:val="00B14966"/>
    <w:rsid w:val="00C8008E"/>
    <w:rsid w:val="00D745AF"/>
    <w:rsid w:val="00D97DF7"/>
    <w:rsid w:val="32583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8"/>
    <w:unhideWhenUsed/>
    <w:qFormat/>
    <w:uiPriority w:val="99"/>
    <w:pPr>
      <w:snapToGrid w:val="0"/>
      <w:jc w:val="left"/>
    </w:pPr>
    <w:rPr>
      <w:sz w:val="18"/>
      <w:szCs w:val="18"/>
    </w:rPr>
  </w:style>
  <w:style w:type="paragraph" w:styleId="5">
    <w:name w:val="Title"/>
    <w:basedOn w:val="1"/>
    <w:next w:val="1"/>
    <w:link w:val="17"/>
    <w:qFormat/>
    <w:uiPriority w:val="10"/>
    <w:pPr>
      <w:spacing w:before="240" w:after="60"/>
      <w:jc w:val="center"/>
      <w:outlineLvl w:val="0"/>
    </w:pPr>
    <w:rPr>
      <w:rFonts w:ascii="Cambria" w:hAnsi="Cambria" w:eastAsia="宋体" w:cs="Times New Roman"/>
      <w:b/>
      <w:bCs/>
      <w:sz w:val="32"/>
      <w:szCs w:val="32"/>
      <w:lang w:val="zh-CN" w:eastAsia="zh-CN"/>
    </w:rPr>
  </w:style>
  <w:style w:type="character" w:styleId="7">
    <w:name w:val="footnote reference"/>
    <w:qFormat/>
    <w:uiPriority w:val="99"/>
    <w:rPr>
      <w:vertAlign w:val="superscript"/>
    </w:rPr>
  </w:style>
  <w:style w:type="paragraph" w:customStyle="1" w:styleId="9">
    <w:name w:val="文章名称"/>
    <w:basedOn w:val="1"/>
    <w:qFormat/>
    <w:uiPriority w:val="0"/>
    <w:pPr>
      <w:spacing w:line="276" w:lineRule="auto"/>
      <w:jc w:val="left"/>
    </w:pPr>
    <w:rPr>
      <w:rFonts w:ascii="Times New Roman" w:hAnsi="Times New Roman" w:eastAsia="宋体"/>
      <w:sz w:val="24"/>
      <w:szCs w:val="24"/>
    </w:r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 w:type="paragraph" w:customStyle="1" w:styleId="12">
    <w:name w:val="栏目名称"/>
    <w:basedOn w:val="1"/>
    <w:link w:val="13"/>
    <w:qFormat/>
    <w:uiPriority w:val="0"/>
    <w:rPr>
      <w:rFonts w:ascii="黑体" w:hAnsi="黑体" w:eastAsia="黑体"/>
      <w:sz w:val="28"/>
      <w:szCs w:val="24"/>
    </w:rPr>
  </w:style>
  <w:style w:type="character" w:customStyle="1" w:styleId="13">
    <w:name w:val="栏目名称 Char"/>
    <w:basedOn w:val="6"/>
    <w:link w:val="12"/>
    <w:qFormat/>
    <w:uiPriority w:val="0"/>
    <w:rPr>
      <w:rFonts w:ascii="黑体" w:hAnsi="黑体" w:eastAsia="黑体"/>
      <w:sz w:val="28"/>
      <w:szCs w:val="24"/>
    </w:rPr>
  </w:style>
  <w:style w:type="paragraph" w:customStyle="1" w:styleId="14">
    <w:name w:val="d作者简介注释"/>
    <w:basedOn w:val="4"/>
    <w:link w:val="15"/>
    <w:qFormat/>
    <w:uiPriority w:val="0"/>
    <w:rPr>
      <w:rFonts w:ascii="Times New Roman" w:hAnsi="Times New Roman" w:eastAsia="宋体" w:cs="Times New Roman"/>
    </w:rPr>
  </w:style>
  <w:style w:type="character" w:customStyle="1" w:styleId="15">
    <w:name w:val="d作者简介注释 Char"/>
    <w:link w:val="14"/>
    <w:uiPriority w:val="0"/>
    <w:rPr>
      <w:rFonts w:ascii="Times New Roman" w:hAnsi="Times New Roman" w:eastAsia="宋体" w:cs="Times New Roman"/>
      <w:sz w:val="18"/>
      <w:szCs w:val="18"/>
    </w:rPr>
  </w:style>
  <w:style w:type="character" w:customStyle="1" w:styleId="16">
    <w:name w:val="标题 Char"/>
    <w:basedOn w:val="6"/>
    <w:qFormat/>
    <w:uiPriority w:val="10"/>
    <w:rPr>
      <w:rFonts w:eastAsia="宋体" w:asciiTheme="majorHAnsi" w:hAnsiTheme="majorHAnsi" w:cstheme="majorBidi"/>
      <w:b/>
      <w:bCs/>
      <w:sz w:val="32"/>
      <w:szCs w:val="32"/>
    </w:rPr>
  </w:style>
  <w:style w:type="character" w:customStyle="1" w:styleId="17">
    <w:name w:val="标题 Char1"/>
    <w:link w:val="5"/>
    <w:qFormat/>
    <w:uiPriority w:val="0"/>
    <w:rPr>
      <w:rFonts w:ascii="Cambria" w:hAnsi="Cambria" w:eastAsia="宋体" w:cs="Times New Roman"/>
      <w:b/>
      <w:bCs/>
      <w:sz w:val="32"/>
      <w:szCs w:val="32"/>
      <w:lang w:val="zh-CN" w:eastAsia="zh-CN"/>
    </w:rPr>
  </w:style>
  <w:style w:type="character" w:customStyle="1" w:styleId="18">
    <w:name w:val="脚注文本 Char"/>
    <w:basedOn w:val="6"/>
    <w:link w:val="4"/>
    <w:qFormat/>
    <w:uiPriority w:val="99"/>
    <w:rPr>
      <w:sz w:val="18"/>
      <w:szCs w:val="18"/>
    </w:rPr>
  </w:style>
  <w:style w:type="paragraph" w:customStyle="1" w:styleId="19">
    <w:name w:val="d页下注"/>
    <w:basedOn w:val="4"/>
    <w:link w:val="20"/>
    <w:qFormat/>
    <w:uiPriority w:val="0"/>
    <w:rPr>
      <w:rFonts w:ascii="Times New Roman" w:hAnsi="Times New Roman" w:eastAsia="楷体" w:cs="Times New Roman"/>
    </w:rPr>
  </w:style>
  <w:style w:type="character" w:customStyle="1" w:styleId="20">
    <w:name w:val="d页下注 Char"/>
    <w:basedOn w:val="18"/>
    <w:link w:val="19"/>
    <w:qFormat/>
    <w:uiPriority w:val="0"/>
    <w:rPr>
      <w:rFonts w:ascii="Times New Roman" w:hAnsi="Times New Roman" w:eastAsia="楷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74CDD-EAAA-496C-8472-6BF61F06286B}">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1076</Words>
  <Characters>6139</Characters>
  <Lines>51</Lines>
  <Paragraphs>14</Paragraphs>
  <TotalTime>0</TotalTime>
  <ScaleCrop>false</ScaleCrop>
  <LinksUpToDate>false</LinksUpToDate>
  <CharactersWithSpaces>7201</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2018-04-23T08:47:00Z</dcterms:created>
  <dc:creator>yiqing wen</dc:creator>
  <cp:lastModifiedBy>maddie</cp:lastModifiedBy>
  <dcterms:modified xsi:type="dcterms:W3CDTF">2018-04-24T02:03:22Z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