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7F" w:rsidRPr="00656049" w:rsidRDefault="00E44C7F" w:rsidP="00E44C7F">
      <w:pPr>
        <w:jc w:val="center"/>
        <w:rPr>
          <w:rFonts w:ascii="楷体" w:eastAsia="楷体" w:hAnsi="楷体" w:hint="eastAsia"/>
          <w:sz w:val="28"/>
          <w:szCs w:val="28"/>
        </w:rPr>
      </w:pPr>
      <w:proofErr w:type="gramStart"/>
      <w:r w:rsidRPr="00656049">
        <w:rPr>
          <w:rFonts w:ascii="楷体" w:eastAsia="楷体" w:hAnsi="楷体" w:hint="eastAsia"/>
          <w:sz w:val="28"/>
          <w:szCs w:val="28"/>
        </w:rPr>
        <w:t>关权简历</w:t>
      </w:r>
      <w:proofErr w:type="gramEnd"/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</w:p>
    <w:p w:rsidR="00E44C7F" w:rsidRPr="00656049" w:rsidRDefault="00E44C7F" w:rsidP="00E44C7F">
      <w:pPr>
        <w:ind w:firstLineChars="200" w:firstLine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1955年出生于沈阳。早年插过队，上过技校，当过工人。1983年毕业于大连外语学院日语系。1986-88年在东北师范大学日本研究所攻读硕士学位。1988年公派留学日本一桥大学，1999年获得一桥大学经济学博士学位。在日期间，曾任东京都立大学经济学部助教和一桥大学商学部副教授。</w:t>
      </w:r>
      <w:r>
        <w:rPr>
          <w:rFonts w:ascii="楷体" w:eastAsia="楷体" w:hAnsi="楷体" w:hint="eastAsia"/>
          <w:szCs w:val="21"/>
        </w:rPr>
        <w:t>2002年回国，任中国人民大学经济学院副教授，2004年至今</w:t>
      </w:r>
      <w:r w:rsidRPr="00656049">
        <w:rPr>
          <w:rFonts w:ascii="楷体" w:eastAsia="楷体" w:hAnsi="楷体" w:hint="eastAsia"/>
          <w:szCs w:val="21"/>
        </w:rPr>
        <w:t>任教授。</w:t>
      </w:r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专业：发展经济学、国际经济学、日本经济、中国经济。</w:t>
      </w:r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</w:p>
    <w:p w:rsidR="00E44C7F" w:rsidRPr="00656049" w:rsidRDefault="00E44C7F" w:rsidP="00E44C7F">
      <w:pPr>
        <w:jc w:val="center"/>
        <w:rPr>
          <w:rFonts w:ascii="楷体" w:eastAsia="楷体" w:hAnsi="楷体" w:hint="eastAsia"/>
          <w:sz w:val="28"/>
          <w:szCs w:val="28"/>
        </w:rPr>
      </w:pPr>
      <w:r w:rsidRPr="00656049">
        <w:rPr>
          <w:rFonts w:ascii="楷体" w:eastAsia="楷体" w:hAnsi="楷体" w:hint="eastAsia"/>
          <w:sz w:val="28"/>
          <w:szCs w:val="28"/>
        </w:rPr>
        <w:t>科研成果</w:t>
      </w:r>
    </w:p>
    <w:p w:rsidR="00E44C7F" w:rsidRPr="00656049" w:rsidRDefault="00E44C7F" w:rsidP="00E44C7F">
      <w:pPr>
        <w:rPr>
          <w:rFonts w:ascii="黑体" w:eastAsia="黑体" w:hAnsi="黑体" w:hint="eastAsia"/>
          <w:szCs w:val="21"/>
        </w:rPr>
      </w:pPr>
      <w:r w:rsidRPr="00656049">
        <w:rPr>
          <w:rFonts w:ascii="黑体" w:eastAsia="黑体" w:hAnsi="黑体" w:hint="eastAsia"/>
          <w:szCs w:val="21"/>
        </w:rPr>
        <w:t>论文：中国经济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⑴“</w:t>
      </w:r>
      <w:proofErr w:type="gramStart"/>
      <w:r w:rsidRPr="00656049">
        <w:rPr>
          <w:rFonts w:ascii="楷体" w:eastAsia="楷体" w:hAnsi="楷体" w:hint="eastAsia"/>
          <w:szCs w:val="21"/>
        </w:rPr>
        <w:t>1910</w:t>
      </w:r>
      <w:proofErr w:type="gramEnd"/>
      <w:r w:rsidRPr="00656049">
        <w:rPr>
          <w:rFonts w:ascii="楷体" w:eastAsia="楷体" w:hAnsi="楷体" w:hint="eastAsia"/>
          <w:szCs w:val="21"/>
        </w:rPr>
        <w:t>年代中国工业生产额的估计：《农商统计表》的评价和修正”</w:t>
      </w:r>
      <w:r w:rsidRPr="00656049">
        <w:rPr>
          <w:rFonts w:ascii="楷体" w:eastAsia="楷体" w:hAnsi="楷体"/>
        </w:rPr>
        <w:t>Discussion Paper No.D9</w:t>
      </w:r>
      <w:r w:rsidRPr="00656049">
        <w:rPr>
          <w:rFonts w:ascii="楷体" w:eastAsia="楷体" w:hAnsi="楷体" w:hint="eastAsia"/>
        </w:rPr>
        <w:t>9</w:t>
      </w:r>
      <w:r w:rsidRPr="00656049">
        <w:rPr>
          <w:rFonts w:ascii="楷体" w:eastAsia="楷体" w:hAnsi="楷体"/>
        </w:rPr>
        <w:t>-</w:t>
      </w:r>
      <w:r w:rsidRPr="00656049">
        <w:rPr>
          <w:rFonts w:ascii="楷体" w:eastAsia="楷体" w:hAnsi="楷体" w:hint="eastAsia"/>
        </w:rPr>
        <w:t>16（一桥大学经济研究所），1998年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⑵“中国地区间工资差距和劳动力市场的发展”《经济与经济学》（东京都立大学）第86期，1998年3月（第二作者，与村上直树合作）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  <w:szCs w:val="21"/>
        </w:rPr>
        <w:t>⑶</w:t>
      </w:r>
      <w:r w:rsidRPr="00656049">
        <w:rPr>
          <w:rFonts w:ascii="楷体" w:eastAsia="楷体" w:hAnsi="楷体" w:cs="楷体" w:hint="eastAsia"/>
        </w:rPr>
        <w:t>“中国矿业生产额的估计</w:t>
      </w:r>
      <w:r w:rsidRPr="00656049">
        <w:rPr>
          <w:rFonts w:ascii="楷体" w:eastAsia="楷体" w:hAnsi="楷体" w:hint="eastAsia"/>
        </w:rPr>
        <w:t>：1912-49年”</w:t>
      </w:r>
      <w:r w:rsidRPr="00656049">
        <w:rPr>
          <w:rFonts w:ascii="楷体" w:eastAsia="楷体" w:hAnsi="楷体"/>
        </w:rPr>
        <w:t>Discussion Paper No.D9</w:t>
      </w:r>
      <w:r w:rsidRPr="00656049">
        <w:rPr>
          <w:rFonts w:ascii="楷体" w:eastAsia="楷体" w:hAnsi="楷体" w:hint="eastAsia"/>
        </w:rPr>
        <w:t>9</w:t>
      </w:r>
      <w:r w:rsidRPr="00656049">
        <w:rPr>
          <w:rFonts w:ascii="楷体" w:eastAsia="楷体" w:hAnsi="楷体"/>
        </w:rPr>
        <w:t>-</w:t>
      </w:r>
      <w:r w:rsidRPr="00656049">
        <w:rPr>
          <w:rFonts w:ascii="楷体" w:eastAsia="楷体" w:hAnsi="楷体" w:hint="eastAsia"/>
        </w:rPr>
        <w:t>7（一桥大学经济研究所），1999年（与牧野文夫合作）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⑷</w:t>
      </w:r>
      <w:r w:rsidRPr="00656049">
        <w:rPr>
          <w:rFonts w:ascii="楷体" w:eastAsia="楷体" w:hAnsi="楷体"/>
          <w:szCs w:val="21"/>
        </w:rPr>
        <w:t>“</w:t>
      </w:r>
      <w:r w:rsidRPr="00656049">
        <w:rPr>
          <w:rFonts w:ascii="楷体" w:eastAsia="楷体" w:hAnsi="楷体" w:hint="eastAsia"/>
          <w:szCs w:val="21"/>
        </w:rPr>
        <w:t>Industrial Output Estimates in Republican China</w:t>
      </w:r>
      <w:r w:rsidRPr="00656049">
        <w:rPr>
          <w:rFonts w:ascii="楷体" w:eastAsia="楷体" w:hAnsi="楷体"/>
          <w:szCs w:val="21"/>
        </w:rPr>
        <w:t>”</w:t>
      </w:r>
      <w:r w:rsidRPr="00656049">
        <w:rPr>
          <w:rFonts w:ascii="楷体" w:eastAsia="楷体" w:hAnsi="楷体" w:hint="eastAsia"/>
          <w:szCs w:val="21"/>
        </w:rPr>
        <w:t xml:space="preserve">, </w:t>
      </w:r>
      <w:r w:rsidRPr="00656049">
        <w:rPr>
          <w:rFonts w:ascii="楷体" w:eastAsia="楷体" w:hAnsi="楷体"/>
        </w:rPr>
        <w:t>Discussion Paper No.D9</w:t>
      </w:r>
      <w:r w:rsidRPr="00656049">
        <w:rPr>
          <w:rFonts w:ascii="楷体" w:eastAsia="楷体" w:hAnsi="楷体" w:hint="eastAsia"/>
        </w:rPr>
        <w:t>9</w:t>
      </w:r>
      <w:r w:rsidRPr="00656049">
        <w:rPr>
          <w:rFonts w:ascii="楷体" w:eastAsia="楷体" w:hAnsi="楷体"/>
        </w:rPr>
        <w:t>-</w:t>
      </w:r>
      <w:r w:rsidRPr="00656049">
        <w:rPr>
          <w:rFonts w:ascii="楷体" w:eastAsia="楷体" w:hAnsi="楷体" w:hint="eastAsia"/>
        </w:rPr>
        <w:t>14（日本一桥大学经济研究所），1999年（第二作者，与久保亨、牧野文夫合作）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⑸“中国自行车工业的非均衡发展”《一桥论丛》（一桥大学）第123卷第5期，2000年5月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⑹“中国自行车工业的发展与技术创新”《一桥论丛》（一桥大学）第124卷第5期，2000年11月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⑺“劳动条件是不是决定职务意识的主要原因？”（日本）《大原社会问题研究所杂志》No.507，2001年2月（第二作者，与清川雪</w:t>
      </w:r>
      <w:proofErr w:type="gramStart"/>
      <w:r w:rsidRPr="00656049">
        <w:rPr>
          <w:rFonts w:ascii="楷体" w:eastAsia="楷体" w:hAnsi="楷体" w:hint="eastAsia"/>
          <w:szCs w:val="21"/>
        </w:rPr>
        <w:t>彦</w:t>
      </w:r>
      <w:proofErr w:type="gramEnd"/>
      <w:r w:rsidRPr="00656049">
        <w:rPr>
          <w:rFonts w:ascii="楷体" w:eastAsia="楷体" w:hAnsi="楷体" w:hint="eastAsia"/>
          <w:szCs w:val="21"/>
        </w:rPr>
        <w:t>、高田诚合作）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⑻“中国的企业内教育：以自行车工业为例”《一桥论丛》（一桥大学）第126卷第5期，2001年11月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⑼“伪满洲国的工业生产：根据《工厂统计表》的一个估计”《东京经济大学会志：经济学》No.245,2005年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cs="Cambria Math" w:hint="eastAsia"/>
          <w:szCs w:val="21"/>
        </w:rPr>
        <w:t>⑽</w:t>
      </w:r>
      <w:r w:rsidRPr="00656049">
        <w:rPr>
          <w:rFonts w:ascii="楷体" w:eastAsia="楷体" w:hAnsi="楷体" w:hint="eastAsia"/>
          <w:szCs w:val="21"/>
        </w:rPr>
        <w:t>“外资带来了什么？外资的作用”南亮进、牧野文夫编《中国经济入门（第二版）》（</w:t>
      </w:r>
      <w:proofErr w:type="gramStart"/>
      <w:r w:rsidRPr="00656049">
        <w:rPr>
          <w:rFonts w:ascii="楷体" w:eastAsia="楷体" w:hAnsi="楷体" w:hint="eastAsia"/>
          <w:szCs w:val="21"/>
        </w:rPr>
        <w:t>关权译</w:t>
      </w:r>
      <w:proofErr w:type="gramEnd"/>
      <w:r w:rsidRPr="00656049">
        <w:rPr>
          <w:rFonts w:ascii="楷体" w:eastAsia="楷体" w:hAnsi="楷体" w:hint="eastAsia"/>
          <w:szCs w:val="21"/>
        </w:rPr>
        <w:t>审）中国水利水电出版社，2007年5月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</w:rPr>
        <w:t>⑾</w:t>
      </w:r>
      <w:r w:rsidRPr="00656049">
        <w:rPr>
          <w:rFonts w:ascii="楷体" w:eastAsia="楷体" w:hAnsi="楷体" w:hint="eastAsia"/>
          <w:szCs w:val="21"/>
        </w:rPr>
        <w:t>“白领阶层的职务意识及其决定的主要原因”《经济学：季刊》（北京大学）第5卷第3期，2006年4月（与清川雪</w:t>
      </w:r>
      <w:proofErr w:type="gramStart"/>
      <w:r w:rsidRPr="00656049">
        <w:rPr>
          <w:rFonts w:ascii="楷体" w:eastAsia="楷体" w:hAnsi="楷体" w:hint="eastAsia"/>
          <w:szCs w:val="21"/>
        </w:rPr>
        <w:t>彦</w:t>
      </w:r>
      <w:proofErr w:type="gramEnd"/>
      <w:r w:rsidRPr="00656049">
        <w:rPr>
          <w:rFonts w:ascii="楷体" w:eastAsia="楷体" w:hAnsi="楷体" w:hint="eastAsia"/>
          <w:szCs w:val="21"/>
        </w:rPr>
        <w:t>、高田诚合作）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</w:rPr>
        <w:t>⑿</w:t>
      </w:r>
      <w:r w:rsidRPr="00656049">
        <w:rPr>
          <w:rFonts w:ascii="楷体" w:eastAsia="楷体" w:hAnsi="楷体" w:hint="eastAsia"/>
          <w:szCs w:val="21"/>
        </w:rPr>
        <w:t>“战前中国矿业生产的发展”《东京学艺大学纪要：人文社会科学系2》</w:t>
      </w:r>
      <w:r w:rsidRPr="00656049">
        <w:rPr>
          <w:rFonts w:ascii="楷体" w:eastAsia="楷体" w:hAnsi="楷体" w:hint="eastAsia"/>
        </w:rPr>
        <w:t>第58集、2007年1月（与牧野文夫合作）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⒀“中国的现代化与发展的现状”《独协经济》（</w:t>
      </w:r>
      <w:proofErr w:type="gramStart"/>
      <w:r w:rsidRPr="00656049">
        <w:rPr>
          <w:rFonts w:ascii="楷体" w:eastAsia="楷体" w:hAnsi="楷体" w:hint="eastAsia"/>
          <w:szCs w:val="21"/>
        </w:rPr>
        <w:t>独协大学</w:t>
      </w:r>
      <w:proofErr w:type="gramEnd"/>
      <w:r w:rsidRPr="00656049">
        <w:rPr>
          <w:rFonts w:ascii="楷体" w:eastAsia="楷体" w:hAnsi="楷体" w:hint="eastAsia"/>
          <w:szCs w:val="21"/>
        </w:rPr>
        <w:t>经济学部）第85号，2008年。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⒁“</w:t>
      </w:r>
      <w:r w:rsidRPr="00656049">
        <w:rPr>
          <w:rFonts w:ascii="楷体" w:eastAsia="楷体" w:hAnsi="楷体" w:hint="eastAsia"/>
        </w:rPr>
        <w:t>如何走出扶贫困境</w:t>
      </w:r>
      <w:r w:rsidRPr="00656049">
        <w:rPr>
          <w:rFonts w:ascii="楷体" w:eastAsia="楷体" w:hAnsi="楷体" w:hint="eastAsia"/>
          <w:szCs w:val="21"/>
        </w:rPr>
        <w:t>”《亚洲文化研究所研究年报》（东洋大学）</w:t>
      </w:r>
      <w:r w:rsidRPr="00656049">
        <w:rPr>
          <w:rFonts w:ascii="楷体" w:eastAsia="楷体" w:hAnsi="楷体" w:hint="eastAsia"/>
        </w:rPr>
        <w:t>第43号、2009年２月（与王汉儒合作）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  <w:szCs w:val="21"/>
        </w:rPr>
        <w:t>⒂</w:t>
      </w:r>
      <w:r w:rsidRPr="00656049">
        <w:rPr>
          <w:rFonts w:ascii="楷体" w:eastAsia="楷体" w:hAnsi="楷体" w:hint="eastAsia"/>
        </w:rPr>
        <w:t>“中国经济发展中的贫困与收入差距”《亚洲文化研究所研究年报》（第44期）（东洋大学）2010年2月（与王汉儒合作）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  <w:szCs w:val="21"/>
        </w:rPr>
        <w:t>⒃“</w:t>
      </w:r>
      <w:r w:rsidRPr="00656049">
        <w:rPr>
          <w:rFonts w:ascii="楷体" w:eastAsia="楷体" w:hAnsi="楷体" w:hint="eastAsia"/>
        </w:rPr>
        <w:t>中国的改革开放与产业社会的形成”宋志勇、郑蔚主编</w:t>
      </w:r>
      <w:r w:rsidRPr="00656049">
        <w:rPr>
          <w:rFonts w:ascii="楷体" w:eastAsia="楷体" w:hAnsi="楷体" w:hint="eastAsia"/>
          <w:szCs w:val="21"/>
        </w:rPr>
        <w:t xml:space="preserve"> 《全球化时代东亚的制度变革》天津人民出版社，2011年。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lastRenderedPageBreak/>
        <w:t>⒄“20世纪10年代中国的工业生产：对《农商统计表》的评价与估计”《政治经济学评论》（中国人民大学），2011年第4期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⒅“第二产业：战前矿业”南亮进、牧业文夫编著《亚洲长期经济统计3：中国》日本：东洋经济新报社，2014年（参加编写）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⒆“满洲国：工业”南亮进、牧业文夫编著《亚洲长期经济统计3：中国》日本：东洋经济新报社，2014年（参加编写）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⒇“中国农村剩余劳动力的转移：文献展望”南亮进、牧野文夫、郝仁平编《中国经济的转折点》2014年（与牧野文夫、王汉儒合作）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（21）“</w:t>
      </w:r>
      <w:r w:rsidRPr="00656049">
        <w:rPr>
          <w:rFonts w:ascii="楷体" w:eastAsia="楷体" w:hAnsi="楷体" w:hint="eastAsia"/>
        </w:rPr>
        <w:t>‘二元结构’更适合中国”《北大商业评论》2015年第8期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</w:rPr>
        <w:t>（22）“从‘全面二孩’看经济发展‘孩动力’”《北大商业评论》第138期，2016年1月。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/>
          <w:szCs w:val="21"/>
        </w:rPr>
      </w:pPr>
      <w:r w:rsidRPr="00656049">
        <w:rPr>
          <w:rFonts w:ascii="楷体" w:eastAsia="楷体" w:hAnsi="楷体" w:hint="eastAsia"/>
        </w:rPr>
        <w:t>（23）“中国经济需要协调八种关系”《人民论坛》2016年07月上（总523期）</w:t>
      </w:r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</w:p>
    <w:p w:rsidR="00E44C7F" w:rsidRPr="00656049" w:rsidRDefault="00E44C7F" w:rsidP="00E44C7F">
      <w:pPr>
        <w:rPr>
          <w:rFonts w:ascii="黑体" w:eastAsia="黑体" w:hAnsi="黑体" w:hint="eastAsia"/>
          <w:szCs w:val="21"/>
        </w:rPr>
      </w:pPr>
      <w:r w:rsidRPr="00656049">
        <w:rPr>
          <w:rFonts w:ascii="黑体" w:eastAsia="黑体" w:hAnsi="黑体" w:hint="eastAsia"/>
          <w:szCs w:val="21"/>
        </w:rPr>
        <w:t>论文：日本经济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⑴“战前期的产业发展与技术革新”《技术与文明》（日本：产业技术史学会）第9卷第2期，1995年1月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⑵“战前自行车工业的发展与技术吸收”《社会经济史学》（日本：社会经济史学会）第62卷第5期，1997年1月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⑶“制造业中传统行业与近代行业的结构变化”《经济与经济学》（东京都立大学）第82期，1997年2月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⑷“动力革命的地区性”《经济与经济学》（东京都立大学）第84期，1997年7月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⑸“传统行业技术改良的意义与局限：以人力车行业为例”《经济与经济学》（东京都立大学）第88期，1998年7月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⑹“战前的技术创新与发明家”《经济研究》（一桥大学）第51卷第3期，2000年7月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⑺“Innovation and Market structure in Prewar Japan”</w:t>
      </w:r>
      <w:proofErr w:type="spellStart"/>
      <w:r w:rsidRPr="00656049">
        <w:rPr>
          <w:rFonts w:ascii="楷体" w:eastAsia="楷体" w:hAnsi="楷体" w:hint="eastAsia"/>
          <w:i/>
          <w:iCs/>
          <w:szCs w:val="21"/>
        </w:rPr>
        <w:t>Hitotsubashi</w:t>
      </w:r>
      <w:proofErr w:type="spellEnd"/>
      <w:r w:rsidRPr="00656049">
        <w:rPr>
          <w:rFonts w:ascii="楷体" w:eastAsia="楷体" w:hAnsi="楷体" w:hint="eastAsia"/>
          <w:i/>
          <w:iCs/>
          <w:szCs w:val="21"/>
        </w:rPr>
        <w:t xml:space="preserve"> Journal of Commerce and Management</w:t>
      </w:r>
      <w:r w:rsidRPr="00656049">
        <w:rPr>
          <w:rFonts w:ascii="楷体" w:eastAsia="楷体" w:hAnsi="楷体" w:hint="eastAsia"/>
          <w:szCs w:val="21"/>
        </w:rPr>
        <w:t>，Vol.35，No.1，2000.10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⑻“战前汽车工业的技术发展”《一桥论丛》（一桥大学）第125卷第5期，2001年5月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⑼“近代日本的技术发展：课题与展望”《商学研究》（一桥大学）第42期，2001年9月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⑽“Technological Innovation and Patent System in Prewar Japan”</w:t>
      </w:r>
      <w:proofErr w:type="spellStart"/>
      <w:r w:rsidRPr="00656049">
        <w:rPr>
          <w:rFonts w:ascii="楷体" w:eastAsia="楷体" w:hAnsi="楷体" w:hint="eastAsia"/>
          <w:i/>
          <w:iCs/>
          <w:szCs w:val="21"/>
        </w:rPr>
        <w:t>Hitotsubashi</w:t>
      </w:r>
      <w:proofErr w:type="spellEnd"/>
      <w:r w:rsidRPr="00656049">
        <w:rPr>
          <w:rFonts w:ascii="楷体" w:eastAsia="楷体" w:hAnsi="楷体" w:hint="eastAsia"/>
          <w:i/>
          <w:iCs/>
          <w:szCs w:val="21"/>
        </w:rPr>
        <w:t xml:space="preserve"> Journal of Commerce and Management</w:t>
      </w:r>
      <w:r w:rsidRPr="00656049">
        <w:rPr>
          <w:rFonts w:ascii="楷体" w:eastAsia="楷体" w:hAnsi="楷体" w:hint="eastAsia"/>
          <w:szCs w:val="21"/>
        </w:rPr>
        <w:t>，Vol.36，No.1，2001.10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cs="Cambria Math" w:hint="eastAsia"/>
          <w:szCs w:val="21"/>
        </w:rPr>
        <w:t>⑾</w:t>
      </w:r>
      <w:r w:rsidRPr="00656049">
        <w:rPr>
          <w:rFonts w:ascii="楷体" w:eastAsia="楷体" w:hAnsi="楷体" w:hint="eastAsia"/>
          <w:szCs w:val="21"/>
        </w:rPr>
        <w:t>“日本贸易依存度之谜”《日本学论坛》（东北师范大学）2005年3-4期（中国人民大学书报资料中心《复印报刊资料：外贸经济、国际经济》2006年第2期）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cs="Cambria Math" w:hint="eastAsia"/>
          <w:szCs w:val="21"/>
        </w:rPr>
        <w:t>⑿</w:t>
      </w:r>
      <w:r w:rsidRPr="00656049">
        <w:rPr>
          <w:rFonts w:ascii="楷体" w:eastAsia="楷体" w:hAnsi="楷体" w:hint="eastAsia"/>
          <w:szCs w:val="21"/>
        </w:rPr>
        <w:t>“日本有没有创新能力？”《东北亚学刊》（天津社会科学院）2006年第3期,2006年7月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</w:rPr>
        <w:t>⒀</w:t>
      </w:r>
      <w:r w:rsidRPr="00656049">
        <w:rPr>
          <w:rFonts w:ascii="楷体" w:eastAsia="楷体" w:hAnsi="楷体" w:hint="eastAsia"/>
          <w:szCs w:val="21"/>
        </w:rPr>
        <w:t>“日本的经营模式是不是走到头了”《人民论坛》（第283期）（人民日报社）2010年3月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</w:rPr>
        <w:t>⒁“日本经济转折点带来的启示”《亚洲文化研究所研究年报》（第44期）（东洋大学）2010年2月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  <w:szCs w:val="21"/>
        </w:rPr>
        <w:t>⒂</w:t>
      </w:r>
      <w:r w:rsidRPr="00656049">
        <w:rPr>
          <w:rFonts w:ascii="楷体" w:eastAsia="楷体" w:hAnsi="楷体" w:hint="eastAsia"/>
        </w:rPr>
        <w:t>“越过刘易斯转折点：日本的经验及其启示”《南开日本研究2010》世界知识出版社，2010年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</w:rPr>
        <w:t>⒃</w:t>
      </w:r>
      <w:r w:rsidRPr="00656049">
        <w:rPr>
          <w:rFonts w:ascii="楷体" w:eastAsia="楷体" w:hAnsi="楷体" w:hint="eastAsia"/>
          <w:szCs w:val="21"/>
        </w:rPr>
        <w:t>“专利制度与日本经济的发展”</w:t>
      </w:r>
      <w:r w:rsidRPr="00656049">
        <w:rPr>
          <w:rFonts w:ascii="楷体" w:eastAsia="楷体" w:hAnsi="楷体" w:hint="eastAsia"/>
        </w:rPr>
        <w:t>《南开日本研究2011》世界知识出版社，2011年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</w:rPr>
        <w:t>⒄“东亚经济一体化和TPP：中日之间的博弈”《东北亚论坛》（吉林大学）2012年第2期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656049">
        <w:rPr>
          <w:rFonts w:ascii="楷体" w:eastAsia="楷体" w:hAnsi="楷体" w:hint="eastAsia"/>
        </w:rPr>
        <w:t>⒅“诡异的日本失业率背后”《北大商业评论》2015年11月（第136期）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</w:rPr>
        <w:t>⒆“日本长期失业率偏低的原因及对中国的启示”《开放经济评论》2016年第1期</w:t>
      </w:r>
    </w:p>
    <w:p w:rsidR="00E44C7F" w:rsidRPr="00656049" w:rsidRDefault="00E44C7F" w:rsidP="00E44C7F">
      <w:pPr>
        <w:ind w:left="630" w:hangingChars="300" w:hanging="630"/>
        <w:rPr>
          <w:rFonts w:ascii="楷体" w:eastAsia="楷体" w:hAnsi="楷体" w:hint="eastAsia"/>
          <w:szCs w:val="21"/>
        </w:rPr>
      </w:pPr>
    </w:p>
    <w:p w:rsidR="00E44C7F" w:rsidRPr="00656049" w:rsidRDefault="00E44C7F" w:rsidP="00E44C7F">
      <w:pPr>
        <w:ind w:left="630" w:hangingChars="300" w:hanging="630"/>
        <w:rPr>
          <w:rFonts w:ascii="黑体" w:eastAsia="黑体" w:hAnsi="黑体" w:hint="eastAsia"/>
          <w:szCs w:val="21"/>
        </w:rPr>
      </w:pPr>
      <w:r w:rsidRPr="00656049">
        <w:rPr>
          <w:rFonts w:ascii="黑体" w:eastAsia="黑体" w:hAnsi="黑体" w:hint="eastAsia"/>
          <w:szCs w:val="21"/>
        </w:rPr>
        <w:t>论文：世界经济和政治</w:t>
      </w:r>
    </w:p>
    <w:p w:rsidR="00E44C7F" w:rsidRDefault="00E44C7F" w:rsidP="00E44C7F">
      <w:pPr>
        <w:ind w:leftChars="100" w:left="630" w:hangingChars="200" w:hanging="420"/>
        <w:rPr>
          <w:rFonts w:ascii="楷体" w:eastAsia="楷体" w:hAnsi="楷体" w:hint="eastAsia"/>
        </w:rPr>
      </w:pPr>
      <w:r w:rsidRPr="004B0D1E">
        <w:rPr>
          <w:rFonts w:ascii="楷体" w:eastAsia="楷体" w:hAnsi="楷体" w:hint="eastAsia"/>
          <w:szCs w:val="21"/>
        </w:rPr>
        <w:t>⑴“吉田茂军备思想初探”《外国问题研究》（东北师范大学）1988年第4期。（</w:t>
      </w:r>
      <w:r w:rsidRPr="004B0D1E">
        <w:rPr>
          <w:rFonts w:ascii="楷体" w:eastAsia="楷体" w:hAnsi="楷体"/>
        </w:rPr>
        <w:t>完成，文字</w:t>
      </w:r>
      <w:r w:rsidRPr="004B0D1E">
        <w:rPr>
          <w:rFonts w:ascii="楷体" w:eastAsia="楷体" w:hAnsi="楷体" w:hint="eastAsia"/>
        </w:rPr>
        <w:t>6747字</w:t>
      </w:r>
      <w:r w:rsidRPr="004B0D1E">
        <w:rPr>
          <w:rFonts w:ascii="楷体" w:eastAsia="楷体" w:hAnsi="楷体"/>
        </w:rPr>
        <w:t>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⑵“东亚经济一体化的政治经济学分析”杨栋梁、郑蔚编《东亚一体化的进展及其区域合作的路径》天津人民出版社，2008年3月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/>
          <w:szCs w:val="21"/>
        </w:rPr>
      </w:pPr>
      <w:r w:rsidRPr="00656049">
        <w:rPr>
          <w:rFonts w:ascii="楷体" w:eastAsia="楷体" w:hAnsi="楷体" w:hint="eastAsia"/>
          <w:szCs w:val="21"/>
        </w:rPr>
        <w:t>⑶“关于中日贸易结构问题的思考”《东北亚学刊》（与王汉儒合作）2007年第4期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/>
          <w:szCs w:val="21"/>
        </w:rPr>
      </w:pPr>
      <w:r w:rsidRPr="00656049">
        <w:rPr>
          <w:rFonts w:ascii="楷体" w:eastAsia="楷体" w:hAnsi="楷体" w:hint="eastAsia"/>
          <w:szCs w:val="21"/>
        </w:rPr>
        <w:t>⑷“关于贸易依存度的一个研究”《开放经济评论》（中国人民大学经济学院）</w:t>
      </w:r>
      <w:r w:rsidRPr="00656049">
        <w:rPr>
          <w:rFonts w:ascii="楷体" w:eastAsia="楷体" w:hAnsi="楷体" w:hint="eastAsia"/>
        </w:rPr>
        <w:t>第1期、2008年11月</w:t>
      </w:r>
      <w:r w:rsidRPr="00656049">
        <w:rPr>
          <w:rFonts w:ascii="楷体" w:eastAsia="楷体" w:hAnsi="楷体" w:hint="eastAsia"/>
          <w:szCs w:val="21"/>
        </w:rPr>
        <w:t>（与孔舰合作）</w:t>
      </w:r>
    </w:p>
    <w:p w:rsidR="00E44C7F" w:rsidRPr="00656049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⑸“战后美国经济周期演化的经济学分析”南开大学世界近现代史研究中心《世界近现代史研究》（第六辑）中国社会科学出版社，2009年12月（与王汉儒合作）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⑹“中国依然需要韬光养晦”《学术前沿》2012年第10期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⑺“中国崛起需要过‘日本关’”《学术前沿》2013年第22期</w:t>
      </w:r>
    </w:p>
    <w:p w:rsidR="00E44C7F" w:rsidRPr="00656049" w:rsidRDefault="00E44C7F" w:rsidP="00E44C7F">
      <w:pPr>
        <w:ind w:firstLineChars="100" w:firstLine="210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⑻“经济起飞的周期、等级与后发优势”《学术前沿》2013年第29期</w:t>
      </w:r>
    </w:p>
    <w:p w:rsidR="00E44C7F" w:rsidRPr="00174678" w:rsidRDefault="00E44C7F" w:rsidP="00E44C7F">
      <w:pPr>
        <w:ind w:leftChars="100" w:left="630" w:hangingChars="200" w:hanging="420"/>
        <w:rPr>
          <w:rFonts w:ascii="楷体" w:eastAsia="楷体" w:hAnsi="楷体" w:hint="eastAsia"/>
          <w:szCs w:val="21"/>
        </w:rPr>
      </w:pPr>
      <w:r w:rsidRPr="00174678">
        <w:rPr>
          <w:rFonts w:ascii="楷体" w:eastAsia="楷体" w:hAnsi="楷体" w:hint="eastAsia"/>
          <w:szCs w:val="21"/>
        </w:rPr>
        <w:t>⑼“</w:t>
      </w:r>
      <w:proofErr w:type="gramStart"/>
      <w:r w:rsidRPr="00174678">
        <w:rPr>
          <w:rFonts w:ascii="楷体" w:eastAsia="楷体" w:hAnsi="楷体" w:hint="eastAsia"/>
          <w:szCs w:val="21"/>
        </w:rPr>
        <w:t>1930</w:t>
      </w:r>
      <w:proofErr w:type="gramEnd"/>
      <w:r w:rsidRPr="00174678">
        <w:rPr>
          <w:rFonts w:ascii="楷体" w:eastAsia="楷体" w:hAnsi="楷体" w:hint="eastAsia"/>
          <w:szCs w:val="21"/>
        </w:rPr>
        <w:t>年代中日工业比较研究”《开放经济评论》2015年第1期</w:t>
      </w:r>
    </w:p>
    <w:p w:rsidR="00E44C7F" w:rsidRDefault="00E44C7F" w:rsidP="00E44C7F">
      <w:pPr>
        <w:ind w:left="630" w:hangingChars="300" w:hanging="630"/>
        <w:rPr>
          <w:rFonts w:ascii="楷体" w:eastAsia="楷体" w:hAnsi="楷体" w:hint="eastAsia"/>
          <w:szCs w:val="21"/>
        </w:rPr>
      </w:pPr>
    </w:p>
    <w:p w:rsidR="00E44C7F" w:rsidRPr="004B0D1E" w:rsidRDefault="00E44C7F" w:rsidP="00E44C7F">
      <w:pPr>
        <w:rPr>
          <w:rFonts w:ascii="黑体" w:eastAsia="黑体" w:hAnsi="黑体"/>
        </w:rPr>
      </w:pPr>
      <w:r w:rsidRPr="004B0D1E">
        <w:rPr>
          <w:rFonts w:ascii="黑体" w:eastAsia="黑体" w:hAnsi="黑体" w:hint="eastAsia"/>
        </w:rPr>
        <w:t>考察报告和报刊采访</w:t>
      </w:r>
    </w:p>
    <w:p w:rsidR="00E44C7F" w:rsidRPr="004B0D1E" w:rsidRDefault="00E44C7F" w:rsidP="00E44C7F">
      <w:pPr>
        <w:ind w:firstLineChars="100" w:firstLine="210"/>
        <w:rPr>
          <w:rFonts w:ascii="楷体" w:eastAsia="楷体" w:hAnsi="楷体"/>
        </w:rPr>
      </w:pPr>
      <w:r w:rsidRPr="004B0D1E">
        <w:rPr>
          <w:rFonts w:ascii="楷体" w:eastAsia="楷体" w:hAnsi="楷体" w:hint="eastAsia"/>
          <w:szCs w:val="21"/>
        </w:rPr>
        <w:t>⑴</w:t>
      </w:r>
      <w:r w:rsidRPr="004B0D1E">
        <w:rPr>
          <w:rFonts w:ascii="楷体" w:eastAsia="楷体" w:hAnsi="楷体"/>
        </w:rPr>
        <w:t>“林都行——伊春市考察报告”（完成，文字</w:t>
      </w:r>
      <w:r w:rsidRPr="004B0D1E">
        <w:rPr>
          <w:rFonts w:ascii="楷体" w:eastAsia="楷体" w:hAnsi="楷体" w:hint="eastAsia"/>
        </w:rPr>
        <w:t>4849字</w:t>
      </w:r>
      <w:r w:rsidRPr="004B0D1E">
        <w:rPr>
          <w:rFonts w:ascii="楷体" w:eastAsia="楷体" w:hAnsi="楷体"/>
        </w:rPr>
        <w:t>）</w:t>
      </w:r>
    </w:p>
    <w:p w:rsidR="00E44C7F" w:rsidRPr="004B0D1E" w:rsidRDefault="00E44C7F" w:rsidP="00E44C7F">
      <w:pPr>
        <w:ind w:firstLineChars="100" w:firstLine="210"/>
        <w:rPr>
          <w:rFonts w:ascii="楷体" w:eastAsia="楷体" w:hAnsi="楷体"/>
          <w:szCs w:val="21"/>
        </w:rPr>
      </w:pPr>
      <w:r w:rsidRPr="004B0D1E">
        <w:rPr>
          <w:rFonts w:ascii="楷体" w:eastAsia="楷体" w:hAnsi="楷体" w:hint="eastAsia"/>
          <w:szCs w:val="21"/>
        </w:rPr>
        <w:t>⑵“中国的技术创新和制度创新：与日本的比较”《中国企业报》2006年9月19日（</w:t>
      </w:r>
      <w:r w:rsidRPr="004B0D1E">
        <w:rPr>
          <w:rFonts w:ascii="楷体" w:eastAsia="楷体" w:hAnsi="楷体"/>
        </w:rPr>
        <w:t>完成，文字</w:t>
      </w:r>
      <w:r w:rsidRPr="004B0D1E">
        <w:rPr>
          <w:rFonts w:ascii="楷体" w:eastAsia="楷体" w:hAnsi="楷体" w:hint="eastAsia"/>
        </w:rPr>
        <w:t>5618字</w:t>
      </w:r>
      <w:r w:rsidRPr="004B0D1E">
        <w:rPr>
          <w:rFonts w:ascii="楷体" w:eastAsia="楷体" w:hAnsi="楷体" w:hint="eastAsia"/>
          <w:szCs w:val="21"/>
        </w:rPr>
        <w:t>）</w:t>
      </w:r>
    </w:p>
    <w:p w:rsidR="00E44C7F" w:rsidRPr="004B0D1E" w:rsidRDefault="00E44C7F" w:rsidP="00E44C7F">
      <w:pPr>
        <w:ind w:firstLineChars="100" w:firstLine="210"/>
        <w:rPr>
          <w:rFonts w:ascii="楷体" w:eastAsia="楷体" w:hAnsi="楷体"/>
          <w:szCs w:val="21"/>
        </w:rPr>
      </w:pPr>
      <w:r w:rsidRPr="004B0D1E">
        <w:rPr>
          <w:rFonts w:ascii="楷体" w:eastAsia="楷体" w:hAnsi="楷体" w:hint="eastAsia"/>
          <w:szCs w:val="21"/>
        </w:rPr>
        <w:t>⑶</w:t>
      </w:r>
      <w:r w:rsidRPr="004B0D1E">
        <w:rPr>
          <w:rFonts w:ascii="楷体" w:eastAsia="楷体" w:hAnsi="楷体" w:cs="宋体"/>
          <w:kern w:val="0"/>
        </w:rPr>
        <w:t>“对日本出口需要创新支撑”</w:t>
      </w:r>
      <w:r w:rsidRPr="004B0D1E">
        <w:rPr>
          <w:rFonts w:ascii="楷体" w:eastAsia="楷体" w:hAnsi="楷体" w:cs="宋体" w:hint="eastAsia"/>
          <w:kern w:val="0"/>
          <w:szCs w:val="21"/>
        </w:rPr>
        <w:t>《中国企业报》2011年3月29日（</w:t>
      </w:r>
      <w:r w:rsidRPr="004B0D1E">
        <w:rPr>
          <w:rFonts w:ascii="楷体" w:eastAsia="楷体" w:hAnsi="楷体"/>
        </w:rPr>
        <w:t>完成，文字</w:t>
      </w:r>
      <w:r w:rsidRPr="004B0D1E">
        <w:rPr>
          <w:rFonts w:ascii="楷体" w:eastAsia="楷体" w:hAnsi="楷体" w:hint="eastAsia"/>
        </w:rPr>
        <w:t>3196字</w:t>
      </w:r>
      <w:r w:rsidRPr="004B0D1E">
        <w:rPr>
          <w:rFonts w:ascii="楷体" w:eastAsia="楷体" w:hAnsi="楷体" w:cs="宋体" w:hint="eastAsia"/>
          <w:kern w:val="0"/>
          <w:szCs w:val="21"/>
        </w:rPr>
        <w:t>）</w:t>
      </w:r>
    </w:p>
    <w:p w:rsidR="00E44C7F" w:rsidRPr="004B0D1E" w:rsidRDefault="00E44C7F" w:rsidP="00E44C7F">
      <w:pPr>
        <w:ind w:firstLineChars="100" w:firstLine="210"/>
        <w:rPr>
          <w:rFonts w:ascii="楷体" w:eastAsia="楷体" w:hAnsi="楷体"/>
        </w:rPr>
      </w:pPr>
      <w:r w:rsidRPr="004B0D1E">
        <w:rPr>
          <w:rFonts w:ascii="楷体" w:eastAsia="楷体" w:hAnsi="楷体" w:hint="eastAsia"/>
          <w:szCs w:val="21"/>
        </w:rPr>
        <w:t>⑷“</w:t>
      </w:r>
      <w:r w:rsidRPr="004B0D1E">
        <w:rPr>
          <w:rFonts w:ascii="楷体" w:eastAsia="楷体" w:hAnsi="楷体"/>
          <w:szCs w:val="21"/>
        </w:rPr>
        <w:t>日本大企业模式借鉴：市场化全球化”</w:t>
      </w:r>
      <w:r w:rsidRPr="004B0D1E">
        <w:rPr>
          <w:rFonts w:ascii="楷体" w:eastAsia="楷体" w:hAnsi="楷体" w:hint="eastAsia"/>
        </w:rPr>
        <w:t>《中国企业报》2012年5月8日</w:t>
      </w:r>
      <w:r w:rsidRPr="004B0D1E">
        <w:rPr>
          <w:rFonts w:ascii="楷体" w:eastAsia="楷体" w:hAnsi="楷体"/>
        </w:rPr>
        <w:t>（完成，文字</w:t>
      </w:r>
      <w:r w:rsidRPr="004B0D1E">
        <w:rPr>
          <w:rFonts w:ascii="楷体" w:eastAsia="楷体" w:hAnsi="楷体" w:hint="eastAsia"/>
        </w:rPr>
        <w:t>3953字</w:t>
      </w:r>
      <w:r w:rsidRPr="004B0D1E">
        <w:rPr>
          <w:rFonts w:ascii="楷体" w:eastAsia="楷体" w:hAnsi="楷体"/>
        </w:rPr>
        <w:t>）</w:t>
      </w:r>
    </w:p>
    <w:p w:rsidR="00E44C7F" w:rsidRDefault="00E44C7F" w:rsidP="00E44C7F">
      <w:pPr>
        <w:ind w:firstLineChars="100" w:firstLine="210"/>
        <w:rPr>
          <w:rFonts w:ascii="楷体" w:eastAsia="楷体" w:hAnsi="楷体" w:cs="宋体" w:hint="eastAsia"/>
          <w:kern w:val="0"/>
          <w:szCs w:val="21"/>
        </w:rPr>
      </w:pPr>
      <w:r w:rsidRPr="004B0D1E">
        <w:rPr>
          <w:rFonts w:ascii="楷体" w:eastAsia="楷体" w:hAnsi="楷体" w:hint="eastAsia"/>
        </w:rPr>
        <w:t>⑸</w:t>
      </w:r>
      <w:r w:rsidRPr="004B0D1E">
        <w:rPr>
          <w:rFonts w:ascii="楷体" w:eastAsia="楷体" w:hAnsi="楷体" w:hint="eastAsia"/>
          <w:szCs w:val="21"/>
        </w:rPr>
        <w:t>“中日关系如何影响中日企业转型”《中国企业报》2012年10月23日</w:t>
      </w:r>
      <w:r w:rsidRPr="004B0D1E">
        <w:rPr>
          <w:rFonts w:ascii="楷体" w:eastAsia="楷体" w:hAnsi="楷体" w:cs="宋体" w:hint="eastAsia"/>
          <w:kern w:val="0"/>
          <w:szCs w:val="21"/>
        </w:rPr>
        <w:t>（</w:t>
      </w:r>
      <w:r w:rsidRPr="004B0D1E">
        <w:rPr>
          <w:rFonts w:ascii="楷体" w:eastAsia="楷体" w:hAnsi="楷体"/>
        </w:rPr>
        <w:t>完成，文字</w:t>
      </w:r>
      <w:r w:rsidRPr="004B0D1E">
        <w:rPr>
          <w:rFonts w:ascii="楷体" w:eastAsia="楷体" w:hAnsi="楷体" w:hint="eastAsia"/>
        </w:rPr>
        <w:t>3943字</w:t>
      </w:r>
      <w:r w:rsidRPr="004B0D1E">
        <w:rPr>
          <w:rFonts w:ascii="楷体" w:eastAsia="楷体" w:hAnsi="楷体" w:cs="宋体" w:hint="eastAsia"/>
          <w:kern w:val="0"/>
          <w:szCs w:val="21"/>
        </w:rPr>
        <w:t>）</w:t>
      </w:r>
    </w:p>
    <w:p w:rsidR="00E44C7F" w:rsidRPr="00F50AEA" w:rsidRDefault="00E44C7F" w:rsidP="00E44C7F">
      <w:pPr>
        <w:ind w:firstLineChars="100" w:firstLine="210"/>
        <w:rPr>
          <w:rFonts w:ascii="楷体" w:eastAsia="楷体" w:hAnsi="楷体"/>
        </w:rPr>
      </w:pPr>
      <w:r w:rsidRPr="00F50AEA">
        <w:rPr>
          <w:rFonts w:ascii="楷体" w:eastAsia="楷体" w:hAnsi="楷体" w:hint="eastAsia"/>
          <w:szCs w:val="21"/>
        </w:rPr>
        <w:t>⑹“安倍经济学”能走多远？</w:t>
      </w:r>
      <w:r w:rsidRPr="00F50AEA">
        <w:rPr>
          <w:rFonts w:ascii="楷体" w:eastAsia="楷体" w:hAnsi="楷体"/>
        </w:rPr>
        <w:t>“</w:t>
      </w:r>
      <w:r w:rsidRPr="00F50AEA">
        <w:rPr>
          <w:rFonts w:ascii="楷体" w:eastAsia="楷体" w:hAnsi="楷体" w:hint="eastAsia"/>
        </w:rPr>
        <w:t>Beijing Review</w:t>
      </w:r>
      <w:r w:rsidRPr="00F50AEA">
        <w:rPr>
          <w:rFonts w:ascii="楷体" w:eastAsia="楷体" w:hAnsi="楷体"/>
        </w:rPr>
        <w:t>”</w:t>
      </w:r>
      <w:r w:rsidRPr="00F50AEA">
        <w:rPr>
          <w:rFonts w:ascii="楷体" w:eastAsia="楷体" w:hAnsi="楷体" w:hint="eastAsia"/>
        </w:rPr>
        <w:t>2014.3</w:t>
      </w:r>
    </w:p>
    <w:p w:rsidR="00E44C7F" w:rsidRPr="006775CA" w:rsidRDefault="00E44C7F" w:rsidP="00E44C7F">
      <w:pPr>
        <w:ind w:left="630" w:hangingChars="300" w:hanging="630"/>
        <w:rPr>
          <w:rFonts w:ascii="楷体" w:eastAsia="楷体" w:hAnsi="楷体" w:hint="eastAsia"/>
          <w:szCs w:val="21"/>
        </w:rPr>
      </w:pPr>
    </w:p>
    <w:p w:rsidR="00E44C7F" w:rsidRPr="00656049" w:rsidRDefault="00E44C7F" w:rsidP="00E44C7F">
      <w:pPr>
        <w:ind w:left="630" w:hangingChars="300" w:hanging="630"/>
        <w:rPr>
          <w:rFonts w:ascii="楷体" w:eastAsia="楷体" w:hAnsi="楷体" w:hint="eastAsia"/>
          <w:szCs w:val="21"/>
        </w:rPr>
      </w:pPr>
      <w:r w:rsidRPr="00E44C7F">
        <w:rPr>
          <w:rFonts w:ascii="黑体" w:eastAsia="黑体" w:hAnsi="黑体" w:hint="eastAsia"/>
          <w:szCs w:val="21"/>
        </w:rPr>
        <w:t>专著</w:t>
      </w:r>
      <w:r w:rsidRPr="00656049">
        <w:rPr>
          <w:rFonts w:ascii="楷体" w:eastAsia="楷体" w:hAnsi="楷体" w:hint="eastAsia"/>
          <w:szCs w:val="21"/>
        </w:rPr>
        <w:t>：《近代日本的技术创新：专利与经济发展》（日本）风行社，2003年3月</w:t>
      </w:r>
    </w:p>
    <w:p w:rsidR="00E44C7F" w:rsidRPr="00656049" w:rsidRDefault="00E44C7F" w:rsidP="00E44C7F">
      <w:pPr>
        <w:ind w:leftChars="250" w:left="630" w:hangingChars="50" w:hanging="105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《近代中国的工业发展：与日本比较》中国人民大学出版社，（即出）</w:t>
      </w:r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  <w:r w:rsidRPr="00E44C7F">
        <w:rPr>
          <w:rFonts w:ascii="黑体" w:eastAsia="黑体" w:hAnsi="黑体" w:hint="eastAsia"/>
          <w:szCs w:val="21"/>
        </w:rPr>
        <w:t>教材</w:t>
      </w:r>
      <w:r w:rsidRPr="00656049">
        <w:rPr>
          <w:rFonts w:ascii="楷体" w:eastAsia="楷体" w:hAnsi="楷体" w:hint="eastAsia"/>
          <w:szCs w:val="21"/>
        </w:rPr>
        <w:t>：《中国经济入门（第3版）》日本评论社，2012年（参加编写）</w:t>
      </w:r>
    </w:p>
    <w:p w:rsidR="00E44C7F" w:rsidRPr="00656049" w:rsidRDefault="00E44C7F" w:rsidP="00E44C7F">
      <w:pPr>
        <w:ind w:firstLineChars="250" w:firstLine="525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《发展经济学》清华大学出版社，2014年</w:t>
      </w:r>
    </w:p>
    <w:p w:rsidR="00E44C7F" w:rsidRPr="00656049" w:rsidRDefault="00E44C7F" w:rsidP="00E44C7F">
      <w:pPr>
        <w:ind w:left="630" w:hangingChars="300" w:hanging="630"/>
        <w:rPr>
          <w:rFonts w:ascii="楷体" w:eastAsia="楷体" w:hAnsi="楷体" w:hint="eastAsia"/>
          <w:szCs w:val="21"/>
        </w:rPr>
      </w:pPr>
      <w:r w:rsidRPr="00E44C7F">
        <w:rPr>
          <w:rFonts w:ascii="黑体" w:eastAsia="黑体" w:hAnsi="黑体" w:hint="eastAsia"/>
          <w:szCs w:val="21"/>
        </w:rPr>
        <w:t>翻译</w:t>
      </w:r>
      <w:r w:rsidRPr="00656049">
        <w:rPr>
          <w:rFonts w:ascii="楷体" w:eastAsia="楷体" w:hAnsi="楷体" w:hint="eastAsia"/>
          <w:szCs w:val="21"/>
        </w:rPr>
        <w:t>：《中国的经济发展》（日本：南亮进著）经济管理出版社，1991年</w:t>
      </w:r>
    </w:p>
    <w:p w:rsidR="00E44C7F" w:rsidRPr="00656049" w:rsidRDefault="00E44C7F" w:rsidP="00E44C7F">
      <w:pPr>
        <w:ind w:firstLineChars="250" w:firstLine="525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《日本的经济发展（第2版）》（日本：南亮进著）经济管理出版社，1992年</w:t>
      </w:r>
    </w:p>
    <w:p w:rsidR="00E44C7F" w:rsidRPr="00656049" w:rsidRDefault="00E44C7F" w:rsidP="00E44C7F">
      <w:pPr>
        <w:ind w:firstLineChars="250" w:firstLine="525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《经济发展的转折点：日本的经验》（日本：南亮进著）社会科学文献出版社，2008年</w:t>
      </w:r>
    </w:p>
    <w:p w:rsidR="00E44C7F" w:rsidRPr="00656049" w:rsidRDefault="00E44C7F" w:rsidP="00E44C7F">
      <w:pPr>
        <w:ind w:firstLineChars="250" w:firstLine="525"/>
        <w:rPr>
          <w:rFonts w:ascii="楷体" w:eastAsia="楷体" w:hAnsi="楷体" w:hint="eastAsia"/>
          <w:szCs w:val="21"/>
        </w:rPr>
      </w:pPr>
      <w:r w:rsidRPr="00656049">
        <w:rPr>
          <w:rFonts w:ascii="楷体" w:eastAsia="楷体" w:hAnsi="楷体" w:hint="eastAsia"/>
          <w:szCs w:val="21"/>
        </w:rPr>
        <w:t>《中国的教育与经济发展》（日本：南亮进等著）社会科学文献出版社，2012年</w:t>
      </w:r>
    </w:p>
    <w:p w:rsidR="00E44C7F" w:rsidRPr="00656049" w:rsidRDefault="00E44C7F" w:rsidP="00E44C7F">
      <w:pPr>
        <w:rPr>
          <w:rFonts w:ascii="楷体" w:eastAsia="楷体" w:hAnsi="楷体" w:hint="eastAsia"/>
          <w:szCs w:val="21"/>
        </w:rPr>
      </w:pPr>
      <w:r w:rsidRPr="00E44C7F">
        <w:rPr>
          <w:rFonts w:ascii="黑体" w:eastAsia="黑体" w:hAnsi="黑体" w:hint="eastAsia"/>
          <w:szCs w:val="21"/>
        </w:rPr>
        <w:t>校译</w:t>
      </w:r>
      <w:r w:rsidRPr="00656049">
        <w:rPr>
          <w:rFonts w:ascii="楷体" w:eastAsia="楷体" w:hAnsi="楷体" w:hint="eastAsia"/>
          <w:szCs w:val="21"/>
        </w:rPr>
        <w:t>：《中国经济入门（第2版）》（日本：南亮进、牧野文夫编）中国水利水电出版社，2007年</w:t>
      </w:r>
      <w:bookmarkStart w:id="0" w:name="_GoBack"/>
      <w:bookmarkEnd w:id="0"/>
    </w:p>
    <w:p w:rsidR="00A3229F" w:rsidRPr="00E44C7F" w:rsidRDefault="00A3229F" w:rsidP="00A3229F">
      <w:pPr>
        <w:rPr>
          <w:rFonts w:ascii="楷体" w:eastAsia="楷体" w:hAnsi="楷体"/>
        </w:rPr>
      </w:pPr>
    </w:p>
    <w:sectPr w:rsidR="00A3229F" w:rsidRPr="00E4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1E" w:rsidRDefault="006A641E" w:rsidP="005D4A8A">
      <w:r>
        <w:separator/>
      </w:r>
    </w:p>
  </w:endnote>
  <w:endnote w:type="continuationSeparator" w:id="0">
    <w:p w:rsidR="006A641E" w:rsidRDefault="006A641E" w:rsidP="005D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1E" w:rsidRDefault="006A641E" w:rsidP="005D4A8A">
      <w:r>
        <w:separator/>
      </w:r>
    </w:p>
  </w:footnote>
  <w:footnote w:type="continuationSeparator" w:id="0">
    <w:p w:rsidR="006A641E" w:rsidRDefault="006A641E" w:rsidP="005D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A"/>
    <w:rsid w:val="00004542"/>
    <w:rsid w:val="0010569B"/>
    <w:rsid w:val="001D447B"/>
    <w:rsid w:val="00216CCE"/>
    <w:rsid w:val="00262083"/>
    <w:rsid w:val="00295E52"/>
    <w:rsid w:val="002F7A79"/>
    <w:rsid w:val="00332551"/>
    <w:rsid w:val="0040270A"/>
    <w:rsid w:val="0045618C"/>
    <w:rsid w:val="004E5F2E"/>
    <w:rsid w:val="00564BD9"/>
    <w:rsid w:val="005D4A8A"/>
    <w:rsid w:val="006067BA"/>
    <w:rsid w:val="00671053"/>
    <w:rsid w:val="006A641E"/>
    <w:rsid w:val="006B100E"/>
    <w:rsid w:val="006C5C25"/>
    <w:rsid w:val="006E26A1"/>
    <w:rsid w:val="00801E4A"/>
    <w:rsid w:val="0082539A"/>
    <w:rsid w:val="00933E3D"/>
    <w:rsid w:val="00977F4C"/>
    <w:rsid w:val="00A3229F"/>
    <w:rsid w:val="00A76B35"/>
    <w:rsid w:val="00AB5EB4"/>
    <w:rsid w:val="00C03D3F"/>
    <w:rsid w:val="00DC3A8A"/>
    <w:rsid w:val="00E311FB"/>
    <w:rsid w:val="00E44C7F"/>
    <w:rsid w:val="00EA4858"/>
    <w:rsid w:val="00EC101B"/>
    <w:rsid w:val="00EC72A0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2015-04-10T08:05:00Z</dcterms:created>
  <dcterms:modified xsi:type="dcterms:W3CDTF">2016-10-05T02:15:00Z</dcterms:modified>
</cp:coreProperties>
</file>